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42293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XXIII/173/2025</w:t>
      </w:r>
      <w:r>
        <w:rPr>
          <w:b/>
          <w:caps/>
        </w:rPr>
        <w:br/>
        <w:t>Rady Gminy w Sobolewie</w:t>
      </w:r>
    </w:p>
    <w:p w:rsidR="00A77B3E" w:rsidRDefault="00422932">
      <w:pPr>
        <w:spacing w:before="280" w:after="280" w:line="276" w:lineRule="auto"/>
        <w:jc w:val="center"/>
        <w:rPr>
          <w:b/>
          <w:caps/>
        </w:rPr>
      </w:pPr>
      <w:r>
        <w:t>z dnia 19 grudnia 2025 r.</w:t>
      </w:r>
    </w:p>
    <w:p w:rsidR="00A77B3E" w:rsidRDefault="00422932">
      <w:pPr>
        <w:keepNext/>
        <w:spacing w:after="480" w:line="276" w:lineRule="auto"/>
        <w:jc w:val="center"/>
      </w:pPr>
      <w:r>
        <w:rPr>
          <w:b/>
        </w:rPr>
        <w:t>w sprawie zmian w budżecie Gminy Sobolew na 2025 rok</w:t>
      </w:r>
    </w:p>
    <w:p w:rsidR="00A77B3E" w:rsidRDefault="00422932">
      <w:pPr>
        <w:keepLines/>
        <w:spacing w:before="120" w:after="120" w:line="276" w:lineRule="auto"/>
        <w:ind w:firstLine="227"/>
      </w:pPr>
      <w:r>
        <w:t>Na podstawie art. 18 ust. 2 pkt. 4 ustawy z dnia 8 marca 1990 r. o samorządzie gminnym (tj. Dz. U. z 2025 r. poz. 1153), art. </w:t>
      </w:r>
      <w:r>
        <w:t>211 i art. 212 ustawy z dnia 27 sierpnia 2009 r. o finansach publicznych (tj. Dz. U. 2025 r. poz. 1483) Rada Gminy w Sobolewie uchwala, co następuje:</w:t>
      </w:r>
    </w:p>
    <w:p w:rsidR="00A77B3E" w:rsidRDefault="0042293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Dokonuje się zmian w planie dochodów budżetu Gminy Sobolew</w:t>
      </w:r>
    </w:p>
    <w:p w:rsidR="00A77B3E" w:rsidRDefault="00422932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1 do niniej</w:t>
      </w:r>
      <w:r>
        <w:rPr>
          <w:color w:val="000000"/>
          <w:u w:color="000000"/>
        </w:rPr>
        <w:t>szej uchwały</w:t>
      </w:r>
    </w:p>
    <w:p w:rsidR="00A77B3E" w:rsidRDefault="0042293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 dochodów budżetu na 2025 r. wynosi 67 335 913,89 zł, z tego: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422932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dochody bieżące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56 979 369,31 zł</w:t>
      </w:r>
    </w:p>
    <w:p w:rsidR="00A77B3E" w:rsidRDefault="00422932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dochody majątkowe</w:t>
      </w:r>
      <w:r>
        <w:rPr>
          <w:color w:val="000000"/>
          <w:u w:color="000000"/>
        </w:rPr>
        <w:tab/>
        <w:t>10 356 544,58 zł</w:t>
      </w:r>
    </w:p>
    <w:p w:rsidR="00A77B3E" w:rsidRDefault="0042293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Dokonuje się zmian w planie wydatków budżetu Gminy Sobolew</w:t>
      </w:r>
    </w:p>
    <w:p w:rsidR="00A77B3E" w:rsidRDefault="00422932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2 do ni</w:t>
      </w:r>
      <w:r>
        <w:rPr>
          <w:color w:val="000000"/>
          <w:u w:color="000000"/>
        </w:rPr>
        <w:t>niejszej uchwały</w:t>
      </w:r>
    </w:p>
    <w:p w:rsidR="00A77B3E" w:rsidRDefault="0042293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Plan wydatków budżetu na 2025 r. po zmianach wynosi 69 204 913,89 zł, z tego:</w:t>
      </w:r>
    </w:p>
    <w:p w:rsidR="00A77B3E" w:rsidRDefault="00422932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wydatki bieżące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49 365 339,69 zł</w:t>
      </w:r>
    </w:p>
    <w:p w:rsidR="00A77B3E" w:rsidRDefault="00422932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wydatki majątkowe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19 839 574,20 zł</w:t>
      </w:r>
    </w:p>
    <w:p w:rsidR="00A77B3E" w:rsidRDefault="0042293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Dokonuje zmian w budżecie Gminy polegających na zmianie planu dochodów na </w:t>
      </w:r>
      <w:r>
        <w:rPr>
          <w:color w:val="000000"/>
          <w:u w:color="000000"/>
        </w:rPr>
        <w:t>zadania zlecone</w:t>
      </w:r>
    </w:p>
    <w:p w:rsidR="00A77B3E" w:rsidRDefault="00422932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instrText>MERGEFIELD COMMONPART_OF_POINTS \* MERGEFORMAT</w:instrText>
      </w:r>
      <w:r>
        <w:rPr>
          <w:color w:val="000000"/>
          <w:u w:color="000000"/>
        </w:rPr>
        <w:fldChar w:fldCharType="separate"/>
      </w:r>
      <w:r>
        <w:t>– </w:t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zgodnie z załącznikiem nr 3.</w:t>
      </w:r>
    </w:p>
    <w:p w:rsidR="00A77B3E" w:rsidRDefault="0042293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 dochodów na zadania zlecone w budżecie Gminy na 2025 rok po zmianach wynosi 4 237 472,92 zł</w:t>
      </w:r>
    </w:p>
    <w:p w:rsidR="00A77B3E" w:rsidRDefault="0042293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Dokonuje zmian w budżecie Gminy polegających na zmianie p</w:t>
      </w:r>
      <w:r>
        <w:rPr>
          <w:color w:val="000000"/>
          <w:u w:color="000000"/>
        </w:rPr>
        <w:t>lanu wydatków na zadania zlecone</w:t>
      </w:r>
    </w:p>
    <w:p w:rsidR="00A77B3E" w:rsidRDefault="00422932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instrText>MERGEFIELD COMMONPART_OF_POINTS \* MERGEFORMAT</w:instrText>
      </w:r>
      <w:r>
        <w:rPr>
          <w:color w:val="000000"/>
          <w:u w:color="000000"/>
        </w:rPr>
        <w:fldChar w:fldCharType="separate"/>
      </w:r>
      <w:r>
        <w:t>– </w:t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zgodnie z załącznikiem nr 4.</w:t>
      </w:r>
    </w:p>
    <w:p w:rsidR="00A77B3E" w:rsidRDefault="0042293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Plan wydatków na zadania zlecone w budżecie Gminy na 2025 rok po zmianach wynosi   4 237 472,92 zł</w:t>
      </w:r>
    </w:p>
    <w:p w:rsidR="00A77B3E" w:rsidRDefault="0042293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Dokonuje się zmian w planie zadań </w:t>
      </w:r>
      <w:r>
        <w:rPr>
          <w:color w:val="000000"/>
          <w:u w:color="000000"/>
        </w:rPr>
        <w:t>inwestycyjnych</w:t>
      </w:r>
    </w:p>
    <w:p w:rsidR="00A77B3E" w:rsidRDefault="00422932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5 do niniejszej uchwały.</w:t>
      </w:r>
    </w:p>
    <w:p w:rsidR="00A77B3E" w:rsidRDefault="0042293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>Wykonanie Uchwały powierza się Wójtowi Gminy Sobolew</w:t>
      </w:r>
    </w:p>
    <w:p w:rsidR="00A77B3E" w:rsidRDefault="00422932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 i podlega publikacji w Dzienniku Urzędowym Województwa Mazowieckiego.</w:t>
      </w:r>
    </w:p>
    <w:p w:rsidR="00A77B3E" w:rsidRDefault="00A77B3E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42293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E3458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458" w:rsidRDefault="001E3458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3458" w:rsidRDefault="0042293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</w:t>
            </w:r>
            <w:r>
              <w:rPr>
                <w:color w:val="000000"/>
              </w:rPr>
              <w:t>zący Rady Gminy w Sobolewie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Jan Krupa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422932">
      <w:pPr>
        <w:spacing w:before="120" w:after="120" w:line="276" w:lineRule="auto"/>
        <w:ind w:left="8913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 do uchwały Nr XXIII/173/2025</w:t>
      </w:r>
      <w:r>
        <w:rPr>
          <w:color w:val="000000"/>
          <w:sz w:val="22"/>
          <w:u w:color="000000"/>
        </w:rPr>
        <w:br/>
        <w:t>Rady Gminy w </w:t>
      </w:r>
      <w:r>
        <w:rPr>
          <w:color w:val="000000"/>
          <w:sz w:val="22"/>
          <w:u w:color="000000"/>
        </w:rPr>
        <w:t>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9"/>
        <w:gridCol w:w="1305"/>
        <w:gridCol w:w="1305"/>
        <w:gridCol w:w="4650"/>
        <w:gridCol w:w="2160"/>
        <w:gridCol w:w="2160"/>
        <w:gridCol w:w="2145"/>
      </w:tblGrid>
      <w:tr w:rsidR="001E3458">
        <w:trPr>
          <w:trHeight w:val="274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9 139 907,30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190 000,00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9 329 907,30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Infrastruktura </w:t>
            </w:r>
            <w:proofErr w:type="spellStart"/>
            <w:r>
              <w:rPr>
                <w:sz w:val="16"/>
              </w:rPr>
              <w:t>sanitacyjna</w:t>
            </w:r>
            <w:proofErr w:type="spellEnd"/>
            <w:r>
              <w:rPr>
                <w:sz w:val="16"/>
              </w:rPr>
              <w:t xml:space="preserve"> wsi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7 252 000,00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190 000,00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7 442 000,00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</w:t>
            </w:r>
            <w:r>
              <w:rPr>
                <w:sz w:val="16"/>
              </w:rPr>
              <w:t xml:space="preserve"> usług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1 550 000,00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190 000,00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1 740 000,00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252 818,80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253 818,80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60095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0950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tytułu kar i odszkodowań wynikających z umów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mieszkaniowa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349 658,00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351 658,00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70005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337 658,00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339 658,00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601 971,73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605 971,73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37 040,00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39 040,00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0940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rozliczeń/zwrotów z lat ubiegłych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447 763,00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449 763,00</w:t>
            </w:r>
          </w:p>
        </w:tc>
      </w:tr>
      <w:tr w:rsidR="001E3458">
        <w:trPr>
          <w:trHeight w:val="79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Wpływy z najmu i dzierżawy </w:t>
            </w:r>
            <w:r>
              <w:rPr>
                <w:sz w:val="16"/>
              </w:rPr>
              <w:t>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</w:tr>
      <w:tr w:rsidR="001E3458">
        <w:trPr>
          <w:trHeight w:val="615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756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Dochody od osób prawnych, od osób fizycznych i </w:t>
            </w:r>
            <w:r>
              <w:rPr>
                <w:b/>
                <w:sz w:val="16"/>
              </w:rPr>
              <w:t>od innych jednostek nieposiadających osobowości prawnej oraz wydatki związane z ich poborem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29 045 026,61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79 300,00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29 124 326,61</w:t>
            </w:r>
          </w:p>
        </w:tc>
      </w:tr>
      <w:tr w:rsidR="001E3458">
        <w:trPr>
          <w:trHeight w:val="61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75615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Wpływy z podatku rolnego, podatku leśnego, podatku od czynności cywilnoprawnych, podatków i opłat lokalnych od osób </w:t>
            </w:r>
            <w:r>
              <w:rPr>
                <w:sz w:val="16"/>
              </w:rPr>
              <w:t>prawnych i innych jednostek organizacyjnych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3 556 700,00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3 571 700,00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3 500 000,00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3 515 000,00</w:t>
            </w:r>
          </w:p>
        </w:tc>
      </w:tr>
      <w:tr w:rsidR="001E3458">
        <w:trPr>
          <w:trHeight w:val="79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75616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Wpływy z podatku rolnego, podatku leśnego, podatku od spadków i darowizn, podatku od </w:t>
            </w:r>
            <w:r>
              <w:rPr>
                <w:sz w:val="16"/>
              </w:rPr>
              <w:t>czynności cywilno-prawnych oraz podatków i opłat lokalnych od osób fizycznych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2 208 500,00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63 300,00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2 271 800,00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1 030 500,00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1 068 500,00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350 000,00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5 500,00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355 500,00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0330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leśnego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0340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środków transportowych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261 000,00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2 600,00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263 600,00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15 200,00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75618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innych opłat stanowiących dochody jednostek samorządu terytorialnego na podstawie ustaw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269 090,23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270 090,23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opłat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16 134 485,33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25 691,00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16 160 176,33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393 900,15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25 691,00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419 591,15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4 500,00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9 500,00</w:t>
            </w:r>
          </w:p>
        </w:tc>
      </w:tr>
      <w:tr w:rsidR="001E3458">
        <w:trPr>
          <w:trHeight w:val="61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Środki z Funduszu Pomocy na finansowanie lub dofinansowanie zadań bieżących w zakresie pomocy </w:t>
            </w:r>
            <w:r>
              <w:rPr>
                <w:sz w:val="16"/>
              </w:rPr>
              <w:t>obywatelom Ukrainy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127 298,00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21 191,00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148 489,00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2 642 476,89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-66 000,00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2 576 476,89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2 162 132,80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-9 000,00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2 153 132,80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0940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Wpływy z </w:t>
            </w:r>
            <w:r>
              <w:rPr>
                <w:sz w:val="16"/>
              </w:rPr>
              <w:t>rozliczeń/zwrotów z lat ubiegłych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-70 000,00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-70 000,00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Przedszkola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215 000,00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225 000,00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3 000,00</w:t>
            </w:r>
          </w:p>
        </w:tc>
      </w:tr>
      <w:tr w:rsidR="001E3458">
        <w:trPr>
          <w:trHeight w:val="79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Wpływy z najmu i dzierżawy składników majątkowych Skarbu Państwa, jednostek samorządu terytorialnego lub </w:t>
            </w:r>
            <w:r>
              <w:rPr>
                <w:sz w:val="16"/>
              </w:rPr>
              <w:t>innych jednostek zaliczanych do sektora finansów publicznych oraz innych umów o podobnym charakterze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851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Ochrona zdrowia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1 500,00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6 500,00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85121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Lecznictwo ambulatoryjne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6 500,00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Wpływy z </w:t>
            </w:r>
            <w:r>
              <w:rPr>
                <w:sz w:val="16"/>
              </w:rPr>
              <w:t>usług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6 500,00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24 282,96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24 282,96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85322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Fundusz Pracy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24 282,96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24 282,96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2690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Pracy otrzymane na realizację zadań wynikających z odrębnych ustaw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24 282,96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24 282,96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3 628 804,80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49 121,00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3 677 925,80</w:t>
            </w:r>
          </w:p>
        </w:tc>
      </w:tr>
      <w:tr w:rsidR="001E3458">
        <w:trPr>
          <w:trHeight w:val="61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3 128 393,00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48 031,00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3 176 424,00</w:t>
            </w:r>
          </w:p>
        </w:tc>
      </w:tr>
      <w:tr w:rsidR="001E3458">
        <w:trPr>
          <w:trHeight w:val="79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3 097 993,00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48 031,00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3 146 024,00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85595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8 180,00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1 090,00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9 270,00</w:t>
            </w:r>
          </w:p>
        </w:tc>
      </w:tr>
      <w:tr w:rsidR="001E3458">
        <w:trPr>
          <w:trHeight w:val="61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8 180,00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1 090,00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9 270,00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2 180 481,00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7 300,00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2 187 781,00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90002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7 300,00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2 007 300,00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7 300,00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7 300,00</w:t>
            </w:r>
          </w:p>
        </w:tc>
      </w:tr>
      <w:tr w:rsidR="001E3458">
        <w:trPr>
          <w:trHeight w:val="274"/>
        </w:trPr>
        <w:tc>
          <w:tcPr>
            <w:tcW w:w="85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67 017 718,93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318 194,96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67 335 913,89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422932">
      <w:pPr>
        <w:spacing w:before="120" w:after="120" w:line="276" w:lineRule="auto"/>
        <w:ind w:left="8913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2 do uchwały Nr XXIII/173/2025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9"/>
        <w:gridCol w:w="1305"/>
        <w:gridCol w:w="1290"/>
        <w:gridCol w:w="4650"/>
        <w:gridCol w:w="2160"/>
        <w:gridCol w:w="2145"/>
        <w:gridCol w:w="2175"/>
      </w:tblGrid>
      <w:tr w:rsidR="001E3458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10 753 443,30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36 600,00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10 790 043,30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405 900,00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-5 400,00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400 500,00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4 600,00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76 600,00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4 600,00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76 600,00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Wydatki </w:t>
            </w:r>
            <w:r>
              <w:rPr>
                <w:sz w:val="16"/>
              </w:rPr>
              <w:t>inwestycyjne jednostek budżetowych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Rozbudowa sieci wodociągowej w gminie Sobolew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Infrastruktura </w:t>
            </w:r>
            <w:proofErr w:type="spellStart"/>
            <w:r>
              <w:rPr>
                <w:sz w:val="16"/>
              </w:rPr>
              <w:t>sanitacyjna</w:t>
            </w:r>
            <w:proofErr w:type="spellEnd"/>
            <w:r>
              <w:rPr>
                <w:sz w:val="16"/>
              </w:rPr>
              <w:t xml:space="preserve"> wsi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9 646 500,00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9 688 500,00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Zakup materiałów i </w:t>
            </w:r>
            <w:r>
              <w:rPr>
                <w:sz w:val="16"/>
              </w:rPr>
              <w:t>wyposażenia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51 900,00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63 900,00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51 900,00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63 900,00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3 289 000,00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3 319 000,00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Budowa kanalizacji w miejscowości Gończyce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867 000,00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887 000,00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 - </w:t>
            </w:r>
            <w:r>
              <w:rPr>
                <w:sz w:val="16"/>
              </w:rPr>
              <w:t>Budowa oczyszczalni ścieków komunalnych w miejscowości Gończyce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1 615 000,00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1 625 000,00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7 049 096,41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7 051 096,41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6 094 277,68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6 096 277,68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3 347 408,00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3 357 408,00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3 347 408,00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3 357 408,00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565 439,00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572 439,00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565 439,00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572 439,00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4140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Wpłaty na </w:t>
            </w:r>
            <w:r>
              <w:rPr>
                <w:sz w:val="16"/>
              </w:rPr>
              <w:t>Państwowy Fundusz Rehabilitacji Osób Niepełnosprawnych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102 000,00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102 000,00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Bezpieczeństwo publiczne i ochrona </w:t>
            </w:r>
            <w:r>
              <w:rPr>
                <w:b/>
                <w:sz w:val="16"/>
              </w:rPr>
              <w:t>przeciwpożarowa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1 484 911,96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1 484 911,96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75412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Ochotnicze straże pożarne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1 452 769,56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1 452 769,56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28 500,00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28 500,00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pralki i suszarki dla OSP Sobolew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28 500,00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28 500,00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pralko-suszarki dla OSP Sobolew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28 500,00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-28 500,00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30 646 701,89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36 191,00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30 682 892,89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17 830 287,80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-14 100,00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17 816 187,80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</w:t>
            </w:r>
            <w:r>
              <w:rPr>
                <w:sz w:val="16"/>
              </w:rPr>
              <w:t xml:space="preserve"> do wynagrodzeń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570 200,00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574 200,00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570 200,00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574 200,00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276 745,00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-750,00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275 995,00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270 745,00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-750,00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269 995,00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4240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dydaktycznych i książek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16 850,00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1 750,00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18 600,00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6 700,00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1 750,00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8 450,00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7 442 300,00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-19 100,00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7 423 200,00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7 442 300,00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-19 100,00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7 423 200,00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2 750 543,00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15 800,00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2 766 343,00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173 190,00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-4 200,00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168 990,00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173 190,00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-4 200,00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168 990,00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42 260,00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52 260,00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41 700,00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51 700,00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Zakup usług przez jednostki </w:t>
            </w:r>
            <w:r>
              <w:rPr>
                <w:sz w:val="16"/>
              </w:rPr>
              <w:t>samorządu terytorialnego od innych jednostek samorządu terytorialnego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908 700,00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903 700,00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908 700,00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903 700,00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Przedszkola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3 940 508,00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3 940 508,00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116 320,00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-5 100,00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111 220,00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116 320,00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-5 100,00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111 220,00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949 420,00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2 100,00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951 520,00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949 420,00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2 100,00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951 520,00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86 180,00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91 180,00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86 180,00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91 180,00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50 700,00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56 700,00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50 700,00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56 700,00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Wynagrodzenia osobowe </w:t>
            </w:r>
            <w:r>
              <w:rPr>
                <w:sz w:val="16"/>
              </w:rPr>
              <w:t>nauczycieli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1 546 400,00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1 538 400,00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1 546 400,00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1 538 400,00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80107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Świetlice szkolne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852 125,00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864 625,00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600 810,00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613 310,00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600 810,00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613 310,00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1 045 851,00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1 046 651,00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773 480,00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-4 200,00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769 280,00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773 480,00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-4 200,00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769 280,00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11 300,00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16 300,00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11 300,00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16 300,00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156 098,00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21 191,00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177 289,00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4350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towarów (w szczególności materiałów, leków, żywności) w związku z pomocą obywatelom Ukrainy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7 995,00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14 481,00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22 476,00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Fundusz </w:t>
            </w:r>
            <w:r>
              <w:rPr>
                <w:sz w:val="16"/>
              </w:rPr>
              <w:t>pomocy Ukrainie- środki na edukację dzieci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7 995,00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14 481,00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22 476,00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87 333,00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5 630,00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92 963,00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Fundusz pomocy Ukrainie- środki na edukację dzieci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87 333,00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5 630,00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92 963,00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20 235,00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21 315,00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Fundusz pomocy Ukrainie- środki na edukację dzieci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20 235,00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21 315,00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Pomoc </w:t>
            </w:r>
            <w:r>
              <w:rPr>
                <w:b/>
                <w:sz w:val="16"/>
              </w:rPr>
              <w:t>społeczna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1 766 906,00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1 781 906,00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85214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65 632,00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57 132,00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65 632,00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57 132,00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65 632,00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</w:t>
            </w:r>
            <w:r>
              <w:rPr>
                <w:sz w:val="16"/>
              </w:rPr>
              <w:t xml:space="preserve"> 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57 132,00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85219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725 832,00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745 832,00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505 754,00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518 254,00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419 115,00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431 615,00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88 726,00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98 726,00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73 164,00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83 164,00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21 410,00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21 910,00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21 410,00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21 910,00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85228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Usługi opiekuńcze i specjalistyczne usługi opiekuńcze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348 092,00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351 592,00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201 960,00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205 460,00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201 960,00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205 460,00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14 396,00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3 304,00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17 700,00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14 396,00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3 304,00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17 700,00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43 864,00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-3 304,00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40 560,00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43 864,00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-3 304,00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40 560,00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24 282,96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24 282,96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85322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Fundusz Pracy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24 282,96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24 282,96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20 172,00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20 172,00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20 172,00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20 172,00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3 616,75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3 616,75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3 616,75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3 616,75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lastRenderedPageBreak/>
              <w:t>Solidarnościowy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494,21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494,21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494,21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494,21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4 033 627,80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34 121,00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4 067 748,80</w:t>
            </w:r>
          </w:p>
        </w:tc>
      </w:tr>
      <w:tr w:rsidR="001E3458">
        <w:trPr>
          <w:trHeight w:val="61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Świadczenia rodzinne, świadczenie z funduszu alimentacyjnego oraz składki na ubezpieczenia emerytalne i rentowe z ubezpieczenia </w:t>
            </w:r>
            <w:r>
              <w:rPr>
                <w:sz w:val="16"/>
              </w:rPr>
              <w:t>społecznego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3 097 993,00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48 031,00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3 146 024,00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2 735 192,00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94 511,00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2 829 703,00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2 735 192,00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94 511,00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2 829 703,00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73 054,00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-1 300,00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71 754,00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73 054,00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-1 300,00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71 754,00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6 212,00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6 119,00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6 212,00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6 119,00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276 721,00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-43 </w:t>
            </w:r>
            <w:r>
              <w:rPr>
                <w:sz w:val="16"/>
              </w:rPr>
              <w:t>149,00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233 572,00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276 721,00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-43 149,00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233 572,00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2 090,00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-213,00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1 877,00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2 090,00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-213,00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1 877,00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-925,00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275,00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-925,00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275,00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85504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Wspieranie rodziny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118 545,60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103 545,60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85 440,00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70 440,00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85 440,00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70 440,00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85508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Rodziny zastępcze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58 894,00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54 894,00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58 894,00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54 894,00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58 894,00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54 894,00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Działalność placówek opiekuńczo-wychowawczych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64 000,00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8 180,00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1 090,00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9 270,00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 wypłacane obywatelom Ukrainy przebywającym na terytorium RP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8 000,00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9 000,00</w:t>
            </w:r>
          </w:p>
        </w:tc>
      </w:tr>
      <w:tr w:rsidR="001E3458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4350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Zakup towarów (w szczególności materiałów, leków, </w:t>
            </w:r>
            <w:r>
              <w:rPr>
                <w:sz w:val="16"/>
              </w:rPr>
              <w:t>żywności) w związku z pomocą obywatelom Ukrainy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3 922 775,41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170 000,00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4 092 775,41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521 559,00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691 559,00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</w:t>
            </w:r>
            <w:r>
              <w:rPr>
                <w:sz w:val="16"/>
              </w:rPr>
              <w:t xml:space="preserve"> usług pozostałych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426 959,00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391 959,00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opracowanie decyzji o warunkach zabudowy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188 400,00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153 400,00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205 000,00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205 000,00</w:t>
            </w:r>
          </w:p>
        </w:tc>
      </w:tr>
      <w:tr w:rsidR="001E3458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Zakup ciągnika oraz kosiarki </w:t>
            </w:r>
            <w:r>
              <w:rPr>
                <w:sz w:val="16"/>
              </w:rPr>
              <w:t>bijakowej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205 000,00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205 000,00</w:t>
            </w:r>
          </w:p>
        </w:tc>
      </w:tr>
      <w:tr w:rsidR="001E3458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68 886 718,93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318 194,96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69 204 913,89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422932">
      <w:pPr>
        <w:spacing w:before="120" w:after="120" w:line="276" w:lineRule="auto"/>
        <w:ind w:left="8913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3 do uchwały Nr XXIII/173/2025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</w:t>
      </w:r>
      <w:r>
        <w:rPr>
          <w:color w:val="000000"/>
          <w:sz w:val="22"/>
          <w:u w:color="000000"/>
        </w:rPr>
        <w:t>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9"/>
        <w:gridCol w:w="1320"/>
        <w:gridCol w:w="1305"/>
        <w:gridCol w:w="4650"/>
        <w:gridCol w:w="2130"/>
        <w:gridCol w:w="2145"/>
        <w:gridCol w:w="2175"/>
      </w:tblGrid>
      <w:tr w:rsidR="001E3458">
        <w:trPr>
          <w:trHeight w:val="285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3 131 622,00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48 031,00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3 179 653,00</w:t>
            </w:r>
          </w:p>
        </w:tc>
      </w:tr>
      <w:tr w:rsidR="001E3458">
        <w:trPr>
          <w:trHeight w:val="634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Świadczenia rodzinne, świadczenie z funduszu alimentacyjnego oraz składki na ubezpieczenia emerytalne i rentowe z </w:t>
            </w:r>
            <w:r>
              <w:rPr>
                <w:sz w:val="16"/>
              </w:rPr>
              <w:t>ubezpieczenia społecznego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3 097 993,00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48 031,00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3 146 024,00</w:t>
            </w:r>
          </w:p>
        </w:tc>
      </w:tr>
      <w:tr w:rsidR="001E3458">
        <w:trPr>
          <w:trHeight w:val="8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celowa otrzymana z budżetu państwa na realizację zadań bieżących z zakresu administracji rządowej oraz innych zadań zleconych gminie (związkom gmin, związkom powiatowo-gminnym) </w:t>
            </w:r>
            <w:r>
              <w:rPr>
                <w:sz w:val="16"/>
              </w:rPr>
              <w:t>ustawami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3 097 993,00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48 031,00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3 146 024,00</w:t>
            </w:r>
          </w:p>
        </w:tc>
      </w:tr>
      <w:tr w:rsidR="001E3458">
        <w:trPr>
          <w:trHeight w:val="282"/>
        </w:trPr>
        <w:tc>
          <w:tcPr>
            <w:tcW w:w="85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4 189 441,92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48 031,00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4 237 472,92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422932">
      <w:pPr>
        <w:spacing w:before="120" w:after="120" w:line="276" w:lineRule="auto"/>
        <w:ind w:left="8913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4 do uchwały Nr XXIII/173/2025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 xml:space="preserve">z </w:t>
      </w:r>
      <w:r>
        <w:rPr>
          <w:color w:val="000000"/>
          <w:sz w:val="22"/>
          <w:u w:color="000000"/>
        </w:rPr>
        <w:t>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9"/>
        <w:gridCol w:w="1320"/>
        <w:gridCol w:w="1305"/>
        <w:gridCol w:w="4650"/>
        <w:gridCol w:w="2130"/>
        <w:gridCol w:w="2145"/>
        <w:gridCol w:w="2175"/>
      </w:tblGrid>
      <w:tr w:rsidR="001E3458">
        <w:trPr>
          <w:trHeight w:val="285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62 949,00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62 949,00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85228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Usługi opiekuńcze i specjalistyczne usługi opiekuńcze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57 660,00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57 660,00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</w:t>
            </w:r>
            <w:r>
              <w:rPr>
                <w:sz w:val="16"/>
              </w:rPr>
              <w:t xml:space="preserve"> 396,00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3 304,00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17 700,00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43 264,00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-3 304,00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39 960,00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3 131 622,00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48 031,00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3 179 653,00</w:t>
            </w:r>
          </w:p>
        </w:tc>
      </w:tr>
      <w:tr w:rsidR="001E3458">
        <w:trPr>
          <w:trHeight w:val="634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Świadczenia rodzinne, świadczenie z funduszu alimentacyjnego oraz składki na ubezpieczenia emerytalne i </w:t>
            </w:r>
            <w:r>
              <w:rPr>
                <w:sz w:val="16"/>
              </w:rPr>
              <w:t>rentowe z ubezpieczenia społecznego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3 097 993,00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48 031,00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3 146 024,00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-500,00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2 735 192,00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94 511,00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2 829 703,00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73 </w:t>
            </w:r>
            <w:r>
              <w:rPr>
                <w:sz w:val="16"/>
              </w:rPr>
              <w:t>054,00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-1 300,00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71 754,00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6 212,00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-93,00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6 119,00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276 721,00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-43 149,00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233 572,00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2 090,00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-213,00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1 877,00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-925,00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275,00</w:t>
            </w:r>
          </w:p>
        </w:tc>
      </w:tr>
      <w:tr w:rsidR="001E3458">
        <w:trPr>
          <w:trHeight w:val="252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-300,00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1E3458">
        <w:trPr>
          <w:trHeight w:val="252"/>
        </w:trPr>
        <w:tc>
          <w:tcPr>
            <w:tcW w:w="85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4 189 441,92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48 031,00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4 237 472,92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422932">
      <w:pPr>
        <w:spacing w:before="120" w:after="120" w:line="276" w:lineRule="auto"/>
        <w:ind w:left="15886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5 do uchwały Nr XXIII/173/2025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614"/>
        <w:gridCol w:w="794"/>
        <w:gridCol w:w="750"/>
        <w:gridCol w:w="3015"/>
        <w:gridCol w:w="1860"/>
        <w:gridCol w:w="2010"/>
        <w:gridCol w:w="1725"/>
        <w:gridCol w:w="1650"/>
        <w:gridCol w:w="1725"/>
        <w:gridCol w:w="1725"/>
        <w:gridCol w:w="1515"/>
        <w:gridCol w:w="1515"/>
        <w:gridCol w:w="1335"/>
        <w:gridCol w:w="1260"/>
      </w:tblGrid>
      <w:tr w:rsidR="001E3458">
        <w:trPr>
          <w:trHeight w:val="825"/>
        </w:trPr>
        <w:tc>
          <w:tcPr>
            <w:tcW w:w="2199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32"/>
              </w:rPr>
              <w:t>Limity wydatków na zadania inwestycyjne 2025 roku</w:t>
            </w:r>
          </w:p>
        </w:tc>
      </w:tr>
      <w:tr w:rsidR="001E3458">
        <w:trPr>
          <w:trHeight w:val="30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Lp.</w:t>
            </w:r>
          </w:p>
        </w:tc>
        <w:tc>
          <w:tcPr>
            <w:tcW w:w="6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Dział</w:t>
            </w:r>
          </w:p>
        </w:tc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Rozdz.</w:t>
            </w:r>
          </w:p>
        </w:tc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§</w:t>
            </w:r>
          </w:p>
        </w:tc>
        <w:tc>
          <w:tcPr>
            <w:tcW w:w="3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Nazwa zadania inwestycyjnego</w:t>
            </w:r>
          </w:p>
        </w:tc>
        <w:tc>
          <w:tcPr>
            <w:tcW w:w="18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Łączne koszty finansowe w zł </w:t>
            </w:r>
          </w:p>
        </w:tc>
        <w:tc>
          <w:tcPr>
            <w:tcW w:w="13200" w:type="dxa"/>
            <w:gridSpan w:val="8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Planowane wydatki</w:t>
            </w:r>
          </w:p>
        </w:tc>
        <w:tc>
          <w:tcPr>
            <w:tcW w:w="1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Jednostka </w:t>
            </w:r>
            <w:r>
              <w:rPr>
                <w:sz w:val="14"/>
              </w:rPr>
              <w:t xml:space="preserve">organizacyjna realizująca program lub </w:t>
            </w:r>
            <w:proofErr w:type="spellStart"/>
            <w:r>
              <w:rPr>
                <w:sz w:val="14"/>
              </w:rPr>
              <w:t>kooordynująca</w:t>
            </w:r>
            <w:proofErr w:type="spellEnd"/>
            <w:r>
              <w:rPr>
                <w:sz w:val="14"/>
              </w:rPr>
              <w:t xml:space="preserve"> wykonanie programu</w:t>
            </w:r>
          </w:p>
        </w:tc>
      </w:tr>
      <w:tr w:rsidR="001E3458">
        <w:trPr>
          <w:trHeight w:val="30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Rok budżetowy 2025 (8+9+10+11+12+13) w zł</w:t>
            </w:r>
          </w:p>
        </w:tc>
        <w:tc>
          <w:tcPr>
            <w:tcW w:w="1119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 tego źródła finansowania:</w:t>
            </w: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E3458">
        <w:trPr>
          <w:trHeight w:val="280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dochody własne      w zł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kredyty               i pożyczki      w zł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środki pochodzące z innych </w:t>
            </w:r>
            <w:r>
              <w:rPr>
                <w:sz w:val="16"/>
              </w:rPr>
              <w:t>źródeł w zł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środki wymienione w art. 5 ust.1 pkt 2 i 3 </w:t>
            </w:r>
            <w:proofErr w:type="spellStart"/>
            <w:r>
              <w:rPr>
                <w:sz w:val="16"/>
              </w:rPr>
              <w:t>u.f.p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inne środki - wolne środki             w zł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Nadwyżka budżetowa z lat ubiegłych w zł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Przychody jednostek samorządu terytorialnego z niewykorzystanych środków pieniężnych na rachunku bieżącym budż</w:t>
            </w:r>
            <w:r>
              <w:rPr>
                <w:sz w:val="12"/>
              </w:rPr>
              <w:t>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E3458">
        <w:trPr>
          <w:trHeight w:val="3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</w:t>
            </w:r>
          </w:p>
        </w:tc>
      </w:tr>
      <w:tr w:rsidR="001E3458">
        <w:trPr>
          <w:trHeight w:val="63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oczyszczalni ścieków komunalnych </w:t>
            </w:r>
            <w:r>
              <w:rPr>
                <w:sz w:val="20"/>
              </w:rPr>
              <w:t>w miejscowości Gończyce</w:t>
            </w:r>
          </w:p>
        </w:tc>
        <w:tc>
          <w:tcPr>
            <w:tcW w:w="18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1 625 000,00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1 625 000,00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1 310 000,00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315 000,00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36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6370</w:t>
            </w:r>
          </w:p>
        </w:tc>
        <w:tc>
          <w:tcPr>
            <w:tcW w:w="30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5 700 000,00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5 700 000,00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5 700 000,00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E3458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Rozbudowa sieci wodociągowej  w gminie Sobolew 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kanalizacji w miejscowości Gończyce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887 000,00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887 000,00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833 000,00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54 000,00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005"/>
        </w:trPr>
        <w:tc>
          <w:tcPr>
            <w:tcW w:w="4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kanalizacji w miejscowości</w:t>
            </w:r>
            <w:r>
              <w:rPr>
                <w:sz w:val="20"/>
              </w:rPr>
              <w:t xml:space="preserve"> Godzisz</w:t>
            </w:r>
          </w:p>
        </w:tc>
        <w:tc>
          <w:tcPr>
            <w:tcW w:w="18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143 161,00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143 161,00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143 161,00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005"/>
        </w:trPr>
        <w:tc>
          <w:tcPr>
            <w:tcW w:w="4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Rozbudowa sieci kanalizacyjnej w gminie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356 839,00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356 839,00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356 839,00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7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kanalizacji w </w:t>
            </w:r>
            <w:r>
              <w:rPr>
                <w:sz w:val="20"/>
              </w:rPr>
              <w:t>miejscowości Sokół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7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wyposażenia do ciągnika rolniczego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7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 minikoparki do </w:t>
            </w:r>
            <w:r>
              <w:rPr>
                <w:sz w:val="20"/>
              </w:rPr>
              <w:t xml:space="preserve">obsługi sieci </w:t>
            </w:r>
            <w:proofErr w:type="spellStart"/>
            <w:r>
              <w:rPr>
                <w:sz w:val="20"/>
              </w:rPr>
              <w:t>wodociagowo</w:t>
            </w:r>
            <w:proofErr w:type="spellEnd"/>
            <w:r>
              <w:rPr>
                <w:sz w:val="20"/>
              </w:rPr>
              <w:t>-kanalizacyjnej na terenie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7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P- Poprawa bezpieczeństwa  mieszkańców Gminy Sobolew poprzez </w:t>
            </w:r>
            <w:r>
              <w:rPr>
                <w:sz w:val="20"/>
              </w:rPr>
              <w:lastRenderedPageBreak/>
              <w:t>połączenie dróg gminnych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745 500,00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745 500,00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21 367,75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514 132,25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210 000,00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6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Wykup działek pod drogi i ulice na terenie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8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Wiosennej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118 455,00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118 455,00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118 455,00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8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Podlasie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82 240,00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82 240,00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82 240,00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81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Piaskowej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39 586,00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39 586,00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39 586,00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61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Milanowskiej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ul. Liliowej w Sobolewie na działce nr </w:t>
            </w:r>
            <w:r>
              <w:rPr>
                <w:sz w:val="20"/>
              </w:rPr>
              <w:t>2184/23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Leśnej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124 285,00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124 285,00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124 285,00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drogi </w:t>
            </w:r>
            <w:r>
              <w:rPr>
                <w:sz w:val="20"/>
              </w:rPr>
              <w:t>gminnej na działce nr 602 w miejscowości Ostrożeń Pierwszy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39 129,00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39 129,00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39 129,00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79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481 w miejscowości Kownacica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45 936,00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45 936,00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45 936,00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379 w miejscowości Kaleń Pierwszy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122 152,00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122 152,00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122 152,00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drogi gminnej  Kaleń Drugi- </w:t>
            </w:r>
            <w:r>
              <w:rPr>
                <w:sz w:val="20"/>
              </w:rPr>
              <w:t>Kaleń Pierwszy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704 w miejscowości Sokół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182 512,00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182 512,00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182 512,00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473 w miejscowości Chotynia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89 517,00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89 517,00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89 517,00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Modernizacja ul. Wiosennej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31 528,90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31 528,90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31 528,90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   Modernizacja drogi gminnej na działce nr 576 w </w:t>
            </w:r>
            <w:proofErr w:type="spellStart"/>
            <w:r>
              <w:rPr>
                <w:sz w:val="20"/>
              </w:rPr>
              <w:t>Krępie</w:t>
            </w:r>
            <w:proofErr w:type="spellEnd"/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14 026,16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14 026,16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14 026,16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66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 Modernizacja drogi gminnej na działce nr 602 w </w:t>
            </w:r>
            <w:proofErr w:type="spellStart"/>
            <w:r>
              <w:rPr>
                <w:sz w:val="20"/>
              </w:rPr>
              <w:t>Ostrożeniu</w:t>
            </w:r>
            <w:proofErr w:type="spellEnd"/>
            <w:r>
              <w:rPr>
                <w:sz w:val="20"/>
              </w:rPr>
              <w:t xml:space="preserve"> Pierwszym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85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FS- Budowa chodnika w miejscowości Trzcianka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20 007,12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20 007,12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20 007,12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84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 Budowa chodnika na ulicy </w:t>
            </w:r>
            <w:r>
              <w:rPr>
                <w:sz w:val="20"/>
              </w:rPr>
              <w:t>Milanowskiej - sołectwo Sobolew III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84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P-Modernizacja świetlicy wiejskiej w miejscowości Godzisz</w:t>
            </w:r>
          </w:p>
        </w:tc>
        <w:tc>
          <w:tcPr>
            <w:tcW w:w="18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855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6370</w:t>
            </w:r>
          </w:p>
        </w:tc>
        <w:tc>
          <w:tcPr>
            <w:tcW w:w="30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P-Modernizacja świetlicy wiejskiej w miejscowości Godzisz</w:t>
            </w:r>
          </w:p>
        </w:tc>
        <w:tc>
          <w:tcPr>
            <w:tcW w:w="18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1 450 000,00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1 450 000,00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1 450 000,00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E3458">
        <w:trPr>
          <w:trHeight w:val="94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  Modernizacja drogi gminnej na działce nr 1184/2, 609 - sołectwo Sobolew II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15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  Modernizacja drogi w miejscowości  Kobusy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19 107,33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19 107,33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19 107,33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0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92120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 Dotacja dla parafii w Sobolewie na renowację ołtarza </w:t>
            </w:r>
            <w:r>
              <w:rPr>
                <w:sz w:val="20"/>
              </w:rPr>
              <w:t>w zabytkowym kościele pw. Św. Apostołów Piotra i Pawła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118 382,33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118 382,33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118 382,33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21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  Budowa chodnika przy drodze gminnej na działce nr 822/2 - sołectwo Grabniak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16 500,00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16 500,00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16 500,00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chodnika przy drodze gminnej na działce nr 822/2 - sołectwo Grabniak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6057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0"/>
              </w:rPr>
              <w:t>Cyberbezpieczny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Samorząd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6059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0"/>
              </w:rPr>
              <w:t>Cyberbezpieczny</w:t>
            </w:r>
            <w:proofErr w:type="spellEnd"/>
            <w:r>
              <w:rPr>
                <w:sz w:val="20"/>
              </w:rPr>
              <w:t xml:space="preserve"> Samorząd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budynku dworca kolejowego wraz z przylegającym parkiem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85219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samochodu osobowego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75023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samochodu osobowego na potrzeby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75023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windy przy budynku Urzędu Gminy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590 000,00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590 000,00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590 000,00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6170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Dofinansowanie zakupu samochodu pożarniczego dla Państwowej Straży </w:t>
            </w:r>
            <w:r>
              <w:rPr>
                <w:sz w:val="20"/>
              </w:rPr>
              <w:t>Pożarnej w Garwolinie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Wykonanie dokumentacji projektowej dotyczącej budowy świetlicy i garażu dla OSP Kaleń - Grabniak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budynku Szkoły Podstawowej w Sokole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sali gimnastycznej w budynku Szkoły Podstawowej w miejscowości Anielów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Termomodernizacja budynków szkół na terenie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Zagospodarowanie terenu wokół stawu na działce nr</w:t>
            </w:r>
            <w:r>
              <w:rPr>
                <w:sz w:val="20"/>
              </w:rPr>
              <w:t xml:space="preserve"> 261 w miejscowości Kaleń Drugi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świetlicy wiejskiej w </w:t>
            </w:r>
            <w:proofErr w:type="spellStart"/>
            <w:r>
              <w:rPr>
                <w:sz w:val="20"/>
              </w:rPr>
              <w:t>miejscowosci</w:t>
            </w:r>
            <w:proofErr w:type="spellEnd"/>
            <w:r>
              <w:rPr>
                <w:sz w:val="20"/>
              </w:rPr>
              <w:t xml:space="preserve"> Kobusy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  grilla na działce nr 1429/11 - sołectwo Godzisz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10 251,69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10 251,69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10 251,69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 sceny - sołectwo Godzisz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Modernizacja świetlicy wiejskiej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świetlicy wiejskiej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Rozbudowa budynku świetlicy wiejskiej w miejscowości Kownacica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-Zakup urządzeń na gminny plac zabaw - sołectwo Anielów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16 619,67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16 619,67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16 619,67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i montaż zadaszenia kortu tenisowego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 kompensatorów mocy biernej na Stacje Uzdatniania Wody w Sobolewie i w </w:t>
            </w:r>
            <w:r>
              <w:rPr>
                <w:sz w:val="20"/>
              </w:rPr>
              <w:t>Gończycach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kompensatora mocy biernej na oczyszczalnię ścieków w Sobolewie 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działki nr 2373/10 w miejscowości Sobolew z przeznaczeniem na targowisko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Utwardzenie działki nr 2373 /10 w Sobolewie przeznaczonej na targowisko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92120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na remont dachu dworu modrzewiowego w miejscowości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107 609,01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107 609,01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2 152,18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105 456,83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wiaty garażowej na terenie oczyszczalni </w:t>
            </w:r>
            <w:r>
              <w:rPr>
                <w:sz w:val="20"/>
              </w:rPr>
              <w:t>ścieków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stacji </w:t>
            </w:r>
            <w:proofErr w:type="spellStart"/>
            <w:r>
              <w:rPr>
                <w:sz w:val="20"/>
              </w:rPr>
              <w:t>zlewczej</w:t>
            </w:r>
            <w:proofErr w:type="spellEnd"/>
            <w:r>
              <w:rPr>
                <w:sz w:val="20"/>
              </w:rPr>
              <w:t xml:space="preserve"> na terenie oczyszczalni ścieków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Wykonanie projektu kanalizacji w miejscowości Kownacica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sieci dróg gminnych na terenie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466 000,00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466 000,00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335 132,25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130 867,75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Milanowskiej w Sobolewie wraz z budową chodnika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561 188,00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561 188,00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561 188,00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 Modernizacja ul. Milanowskiej w Sobolewie </w:t>
            </w:r>
            <w:r>
              <w:rPr>
                <w:sz w:val="20"/>
              </w:rPr>
              <w:t>wraz z budową chodnika - sołectwo Sobolew III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strażnicy OSP w </w:t>
            </w:r>
            <w:proofErr w:type="spellStart"/>
            <w:r>
              <w:rPr>
                <w:sz w:val="20"/>
              </w:rPr>
              <w:t>Ostrożeniu</w:t>
            </w:r>
            <w:proofErr w:type="spellEnd"/>
            <w:r>
              <w:rPr>
                <w:sz w:val="20"/>
              </w:rPr>
              <w:t xml:space="preserve"> Drugim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samochodu dla OSP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pralko-suszarki dla OSP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Wykonanie dodatkowego wjazdu </w:t>
            </w:r>
            <w:r>
              <w:rPr>
                <w:sz w:val="20"/>
              </w:rPr>
              <w:t>przy Zespole Szkolno-Przedszkolnym w Gończycach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kortu wraz z zadaszeniem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 Wyposażenie placu zabaw dla Publicznego Żłobka w Sobolewie - program Aktywne place zabaw 2025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73 845,39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73 845,39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73 845,39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Zakup, wymiana i modernizacja wiat przystankowych na terenie Gminy </w:t>
            </w:r>
            <w:r>
              <w:rPr>
                <w:sz w:val="20"/>
              </w:rPr>
              <w:t>Sobolew 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6300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celowa na pomoc finansową dla Powiatu Garwolińskiego na przebudowę drogi powiatowej Nr 1357W Sobolew-Grabniak-Damianów (Gmina Sobolew)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70005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budynku usługowego przy ul. Kościuszki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drogi w </w:t>
            </w:r>
            <w:r>
              <w:rPr>
                <w:sz w:val="20"/>
              </w:rPr>
              <w:t>miejscowości Kobusy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90015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oświetlenia ulicznego w Sobolewie na ul. Milanowskiej i Polnej oraz w miejscowości Grabniak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6230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celowa z budżetu na dofinansowanie zakupu samochodu dla OSP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860 380,00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860 380,00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710 380,00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30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525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6057</w:t>
            </w: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Termomodernizacja budynków szkół na terenie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2 085 132,80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2 085 132,80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2 085 132,80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E3458">
        <w:trPr>
          <w:trHeight w:val="315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6059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6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Wyposażenie placu zabaw w Anielowie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6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</w:t>
            </w:r>
            <w:r>
              <w:rPr>
                <w:sz w:val="20"/>
              </w:rPr>
              <w:t xml:space="preserve"> drogi gminnej na działce nr 576 w </w:t>
            </w:r>
            <w:proofErr w:type="spellStart"/>
            <w:r>
              <w:rPr>
                <w:sz w:val="20"/>
              </w:rPr>
              <w:t>Krępie</w:t>
            </w:r>
            <w:proofErr w:type="spellEnd"/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6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 sceny na działce nr 450- sołectwo Gończyce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27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Program Ochrony Ludności i Obrony Cywilnej- Uzupełnienie zapasów magazynowych na wypadek wystąpienia zagrożeń i sytuacji kryzysowych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144 326,00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144 326,00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144 326,00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127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Program Ochrony </w:t>
            </w:r>
            <w:r>
              <w:rPr>
                <w:sz w:val="20"/>
              </w:rPr>
              <w:t xml:space="preserve">Ludności i Obrony Cywilnej- Uzupełnienie zapasów magazynowych na wypadek wystąpienia zagrożeń i sytuacji </w:t>
            </w:r>
            <w:proofErr w:type="spellStart"/>
            <w:r>
              <w:rPr>
                <w:sz w:val="20"/>
              </w:rPr>
              <w:t>kryzysowych-wkład</w:t>
            </w:r>
            <w:proofErr w:type="spellEnd"/>
            <w:r>
              <w:rPr>
                <w:sz w:val="20"/>
              </w:rPr>
              <w:t xml:space="preserve"> własny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3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Program "Cyfrowy Uczeń"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3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pralki i suszarki dla OSP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28 500,00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28 500,00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15 065,00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13 435,00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3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ciągnika oraz kosiarki bijakowej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1E3458">
        <w:trPr>
          <w:trHeight w:val="810"/>
        </w:trPr>
        <w:tc>
          <w:tcPr>
            <w:tcW w:w="5670" w:type="dxa"/>
            <w:gridSpan w:val="5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19 839 574,20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19 839 574,20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7 944 995,85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7 940 445,55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2 085 132,80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938 132,25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930 867,75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422932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:rsidR="005063C6" w:rsidRDefault="005063C6">
      <w:pPr>
        <w:rPr>
          <w:color w:val="000000"/>
          <w:u w:color="000000"/>
        </w:rPr>
      </w:pPr>
    </w:p>
    <w:p w:rsidR="005063C6" w:rsidRDefault="005063C6">
      <w:pPr>
        <w:rPr>
          <w:color w:val="000000"/>
          <w:u w:color="000000"/>
        </w:rPr>
        <w:sectPr w:rsidR="005063C6">
          <w:footerReference w:type="default" r:id="rId11"/>
          <w:endnotePr>
            <w:numFmt w:val="decimal"/>
          </w:endnotePr>
          <w:pgSz w:w="23811" w:h="16838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br w:type="page"/>
      </w:r>
    </w:p>
    <w:p w:rsidR="005063C6" w:rsidRPr="005063C6" w:rsidRDefault="005063C6" w:rsidP="005063C6">
      <w:pPr>
        <w:pStyle w:val="Tekstpodstawowy"/>
        <w:spacing w:line="100" w:lineRule="atLeast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5063C6">
        <w:rPr>
          <w:rFonts w:asciiTheme="minorHAnsi" w:eastAsia="Arial Unicode MS" w:hAnsiTheme="minorHAnsi" w:cstheme="minorHAnsi"/>
          <w:b/>
          <w:sz w:val="24"/>
          <w:szCs w:val="24"/>
        </w:rPr>
        <w:lastRenderedPageBreak/>
        <w:t>U Z A S A D N I E N I E</w:t>
      </w:r>
    </w:p>
    <w:p w:rsidR="005063C6" w:rsidRPr="005063C6" w:rsidRDefault="005063C6" w:rsidP="005063C6">
      <w:pPr>
        <w:pStyle w:val="Tekstpodstawowy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5063C6">
        <w:rPr>
          <w:rFonts w:asciiTheme="minorHAnsi" w:eastAsia="Arial Unicode MS" w:hAnsiTheme="minorHAnsi" w:cstheme="minorHAnsi"/>
          <w:b/>
          <w:sz w:val="24"/>
          <w:szCs w:val="24"/>
        </w:rPr>
        <w:t>do Uchwały Rady Gminy w Sobolewie Nr XXIII/173/2025</w:t>
      </w:r>
    </w:p>
    <w:p w:rsidR="005063C6" w:rsidRPr="005063C6" w:rsidRDefault="005063C6" w:rsidP="005063C6">
      <w:pPr>
        <w:pStyle w:val="Tekstpodstawowy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5063C6">
        <w:rPr>
          <w:rFonts w:asciiTheme="minorHAnsi" w:eastAsia="Arial Unicode MS" w:hAnsiTheme="minorHAnsi" w:cstheme="minorHAnsi"/>
          <w:b/>
          <w:sz w:val="24"/>
          <w:szCs w:val="24"/>
        </w:rPr>
        <w:t xml:space="preserve">z dnia 19 grudnia 2025 r.  </w:t>
      </w:r>
    </w:p>
    <w:p w:rsidR="005063C6" w:rsidRPr="005063C6" w:rsidRDefault="005063C6" w:rsidP="005063C6">
      <w:pPr>
        <w:jc w:val="center"/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  <w:b/>
          <w:bCs/>
        </w:rPr>
        <w:t>1. Zwiększa się plan dochodów ogółem o kwotę 398 194,96 zł</w:t>
      </w:r>
      <w:r w:rsidRPr="005063C6">
        <w:rPr>
          <w:rFonts w:asciiTheme="minorHAnsi" w:hAnsiTheme="minorHAnsi" w:cstheme="minorHAnsi"/>
        </w:rPr>
        <w:t>, w tym:</w:t>
      </w:r>
    </w:p>
    <w:p w:rsidR="005063C6" w:rsidRPr="005063C6" w:rsidRDefault="005063C6" w:rsidP="005063C6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  <w:b/>
          <w:bCs/>
          <w:u w:val="single"/>
        </w:rPr>
      </w:pPr>
      <w:r w:rsidRPr="005063C6">
        <w:rPr>
          <w:rFonts w:asciiTheme="minorHAnsi" w:hAnsiTheme="minorHAnsi" w:cstheme="minorHAnsi"/>
          <w:b/>
          <w:bCs/>
        </w:rPr>
        <w:t>dochody bieżące o kwotę 398 194,96 zł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>- w dziale 010 rozdziale 01044 o kwotę 190 000,00 zł z tytułu wpływów z usług- w związku z wyższymi wpływami z tytułu opłat za odprowadzanie ścieków,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 xml:space="preserve">- w dziale 600 rozdziale 60095 o kwotę 1 000,00 zł z tytułu wpływów z tytułu kar i odszkodowań wynikających z umów, 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>- w dziale 700 rozdziale 70005 o kwotę 2 000,00 zł, z tytułu wpływów z usług,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 xml:space="preserve">- w dziale 750 rozdziale 75023, 75095 o kwotę 4 000,00 zł, z tytułu wpływów z rozliczeń/zwrotów z lat ubiegłych oraz wpływów za wynajem składników majątkowych, 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>- w dziale 756 rozdziale 75615, 75616, 75618 o kwotę 79 300,00 zł, z tytułu wpływów z podatku od nieruchomości, podatku rolnego, podatku leśnego, podatku od środków transportowych, odsetek od nieterminowych wpłat z tytułu podatków i opłat oraz wpływów z różnych opłat,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rPr>
          <w:rFonts w:asciiTheme="minorHAnsi" w:eastAsia="Calibri" w:hAnsiTheme="minorHAnsi" w:cstheme="minorHAnsi"/>
        </w:rPr>
      </w:pPr>
      <w:r w:rsidRPr="005063C6">
        <w:rPr>
          <w:rFonts w:asciiTheme="minorHAnsi" w:hAnsiTheme="minorHAnsi" w:cstheme="minorHAnsi"/>
        </w:rPr>
        <w:t xml:space="preserve">- w dziale 758 rozdziale 75814 o kwotę 25 691,00 zł, z tytułu wpływów z pozostałych odsetek, </w:t>
      </w:r>
      <w:r w:rsidRPr="005063C6">
        <w:rPr>
          <w:rFonts w:asciiTheme="minorHAnsi" w:eastAsia="Calibri" w:hAnsiTheme="minorHAnsi" w:cstheme="minorHAnsi"/>
        </w:rPr>
        <w:t>z tytułu środków z Funduszu Pomocy na finansowanie lub dofinansowanie zadań bieżących w zakresie pomocy obywatelom Ukrainy – edukacja dzieci z Ukrainy,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 xml:space="preserve">- w dziale 801 rozdziale 80101, 80104, 80195 o kwotę 14 000,00 zł, z tytułu wpływów z usług, z różnych dochodów oraz z tytułu wpływów z najmu i dzierżawy składników majątkowych, 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>- w dziale 851 rozdziale 85121 o kwotę 1 500,00 zł, z tytułu wpływów z usług- zwroty za media,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>- w dziale 853 rozdziale 85322 o kwotę 24 282,96 zł, z tytułu środków z Funduszu Pracy na dofinansowanie rządowego programu wspierania rodziny „Asystent rodziny w 2025 r.”,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rPr>
          <w:rFonts w:asciiTheme="minorHAnsi" w:eastAsia="Calibri" w:hAnsiTheme="minorHAnsi" w:cstheme="minorHAnsi"/>
        </w:rPr>
      </w:pPr>
      <w:r w:rsidRPr="005063C6">
        <w:rPr>
          <w:rFonts w:asciiTheme="minorHAnsi" w:hAnsiTheme="minorHAnsi" w:cstheme="minorHAnsi"/>
        </w:rPr>
        <w:t xml:space="preserve">- w dziale 855 rozdziale 85502, 85595 o kwotę 49 121,00 zł, z tytułu </w:t>
      </w:r>
      <w:r w:rsidRPr="005063C6">
        <w:rPr>
          <w:rFonts w:asciiTheme="minorHAnsi" w:eastAsia="Calibri" w:hAnsiTheme="minorHAnsi" w:cstheme="minorHAnsi"/>
        </w:rPr>
        <w:t>dotacji z Mazowieckiego Urzędu Wojewódzkiego na realizację świadczeń rodzinnych /pismo nr WF-I.3112.21.252.2025/ oraz z tytułu środków z Funduszu Pomocy na finansowanie lub dofinansowanie zadań bieżących w zakresie pomocy obywatelom Ukrainy- świadczenia rodzinne,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>- w dziale 900 rozdziale 90002 o kwotę 7 300,00 zł, z tytułu wpływów z odsetek od nieterminowych wpłat z tytułu podatków i opłat,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rPr>
          <w:rFonts w:asciiTheme="minorHAnsi" w:eastAsia="Calibri" w:hAnsiTheme="minorHAnsi" w:cstheme="minorHAnsi"/>
          <w:color w:val="000000"/>
        </w:rPr>
      </w:pPr>
    </w:p>
    <w:p w:rsidR="005063C6" w:rsidRPr="005063C6" w:rsidRDefault="005063C6" w:rsidP="005063C6">
      <w:pPr>
        <w:rPr>
          <w:rFonts w:asciiTheme="minorHAnsi" w:hAnsiTheme="minorHAnsi" w:cstheme="minorHAnsi"/>
        </w:rPr>
      </w:pPr>
      <w:r w:rsidRPr="005063C6">
        <w:rPr>
          <w:rFonts w:asciiTheme="minorHAnsi" w:eastAsia="Calibri" w:hAnsiTheme="minorHAnsi" w:cstheme="minorHAnsi"/>
          <w:b/>
          <w:bCs/>
          <w:color w:val="000000"/>
        </w:rPr>
        <w:t xml:space="preserve">2. </w:t>
      </w:r>
      <w:r w:rsidRPr="005063C6">
        <w:rPr>
          <w:rFonts w:asciiTheme="minorHAnsi" w:hAnsiTheme="minorHAnsi" w:cstheme="minorHAnsi"/>
          <w:b/>
          <w:bCs/>
        </w:rPr>
        <w:t>Zmniejsza się plan dochodów ogółem o kwotę 80 000,00 zł</w:t>
      </w:r>
      <w:r w:rsidRPr="005063C6">
        <w:rPr>
          <w:rFonts w:asciiTheme="minorHAnsi" w:hAnsiTheme="minorHAnsi" w:cstheme="minorHAnsi"/>
        </w:rPr>
        <w:t>, w tym:</w:t>
      </w:r>
    </w:p>
    <w:p w:rsidR="005063C6" w:rsidRPr="005063C6" w:rsidRDefault="005063C6" w:rsidP="005063C6">
      <w:pPr>
        <w:rPr>
          <w:rFonts w:asciiTheme="minorHAnsi" w:hAnsiTheme="minorHAnsi" w:cstheme="minorHAnsi"/>
        </w:rPr>
      </w:pPr>
    </w:p>
    <w:p w:rsidR="005063C6" w:rsidRPr="005063C6" w:rsidRDefault="005063C6" w:rsidP="005063C6">
      <w:pPr>
        <w:rPr>
          <w:rFonts w:asciiTheme="minorHAnsi" w:hAnsiTheme="minorHAnsi" w:cstheme="minorHAnsi"/>
          <w:b/>
          <w:bCs/>
        </w:rPr>
      </w:pPr>
      <w:r w:rsidRPr="005063C6">
        <w:rPr>
          <w:rFonts w:asciiTheme="minorHAnsi" w:hAnsiTheme="minorHAnsi" w:cstheme="minorHAnsi"/>
          <w:b/>
          <w:bCs/>
        </w:rPr>
        <w:t>dochody bieżące o kwotę 80 000,00 zł</w:t>
      </w:r>
    </w:p>
    <w:p w:rsidR="005063C6" w:rsidRPr="005063C6" w:rsidRDefault="005063C6" w:rsidP="005063C6">
      <w:pPr>
        <w:jc w:val="both"/>
        <w:rPr>
          <w:rFonts w:asciiTheme="minorHAnsi" w:hAnsiTheme="minorHAnsi" w:cstheme="minorHAnsi"/>
          <w:b/>
          <w:bCs/>
          <w:color w:val="EE0000"/>
        </w:rPr>
      </w:pPr>
    </w:p>
    <w:p w:rsidR="005063C6" w:rsidRPr="005063C6" w:rsidRDefault="005063C6" w:rsidP="005063C6">
      <w:pPr>
        <w:rPr>
          <w:rFonts w:asciiTheme="minorHAnsi" w:eastAsia="Calibri" w:hAnsiTheme="minorHAnsi" w:cstheme="minorHAnsi"/>
          <w:color w:val="EE0000"/>
        </w:rPr>
      </w:pPr>
      <w:r w:rsidRPr="005063C6">
        <w:rPr>
          <w:rFonts w:asciiTheme="minorHAnsi" w:hAnsiTheme="minorHAnsi" w:cstheme="minorHAnsi"/>
        </w:rPr>
        <w:lastRenderedPageBreak/>
        <w:t xml:space="preserve">- w dziale 801 rozdziale 80101, 80103 o kwotę 80 000,00 zł z tytułu wpływów z różnych dochodów oraz rozliczeń z lat ubiegłych,  </w:t>
      </w:r>
    </w:p>
    <w:p w:rsidR="005063C6" w:rsidRPr="005063C6" w:rsidRDefault="005063C6" w:rsidP="005063C6">
      <w:pPr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jc w:val="both"/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  <w:b/>
          <w:bCs/>
        </w:rPr>
        <w:t>3. Zwiększa się plan wydatków ogółem o kwotę 533 328,96 zł</w:t>
      </w:r>
      <w:r w:rsidRPr="005063C6">
        <w:rPr>
          <w:rFonts w:asciiTheme="minorHAnsi" w:hAnsiTheme="minorHAnsi" w:cstheme="minorHAnsi"/>
        </w:rPr>
        <w:t xml:space="preserve"> w tym: 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  <w:b/>
          <w:bCs/>
        </w:rPr>
      </w:pPr>
      <w:r w:rsidRPr="005063C6">
        <w:rPr>
          <w:rFonts w:asciiTheme="minorHAnsi" w:hAnsiTheme="minorHAnsi" w:cstheme="minorHAnsi"/>
          <w:b/>
          <w:bCs/>
        </w:rPr>
        <w:t>wydatki bieżące o kwotę 269 828,96 zł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  <w:u w:val="single"/>
        </w:rPr>
      </w:pPr>
      <w:r w:rsidRPr="005063C6">
        <w:rPr>
          <w:rFonts w:asciiTheme="minorHAnsi" w:hAnsiTheme="minorHAnsi" w:cstheme="minorHAnsi"/>
        </w:rPr>
        <w:t>- w dziale 010 rozdziale 01043, 01044 o kwotę o kwotę 16 600,00 zł, na zakup materiałów i wyposażenia,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>- w dziale 750 rozdziale 75023 o kwotę 17 000,00 zł na wynagrodzenia osobowe pracowników, składki na ubezpieczenia społeczne,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 xml:space="preserve">- w dziale 801 rozdziale 80101, 80103, 80104, 80107, 80148, 80195 o kwotę 82 541,00 zł na wydatki osobowe niezaliczane do wynagrodzeń, zakup środków dydaktycznych i książek, zakup materiałów i wyposażenia, zakup usług, wynagrodzenia osobowe pracowników, zakup usług pozostałych, wynagrodzenia osobowe nauczycieli, </w:t>
      </w:r>
      <w:r w:rsidRPr="005063C6">
        <w:rPr>
          <w:rFonts w:asciiTheme="minorHAnsi" w:eastAsia="Calibri" w:hAnsiTheme="minorHAnsi" w:cstheme="minorHAnsi"/>
        </w:rPr>
        <w:t>na zadania bieżące w zakresie pomocy obywatelom Ukrainy – edukacja dzieci z Ukrainy,</w:t>
      </w:r>
      <w:r w:rsidRPr="005063C6">
        <w:rPr>
          <w:rFonts w:asciiTheme="minorHAnsi" w:hAnsiTheme="minorHAnsi" w:cstheme="minorHAnsi"/>
        </w:rPr>
        <w:t xml:space="preserve"> 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>- w dziale 852 rozdziale 85219, 85228 o kwotę 29 804,00 zł, na wynagrodzenia osobowe pracowników, składki na ubezpieczenia społeczne, zakup materiałów i wyposażenia, wynagrodzenia bezosobowe,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 xml:space="preserve">- w dziale 853 rozdziale 85322 o kwotę 24 282,96 zł, z tytułu środków z Funduszu Pracy na wynagrodzenia osobowe pracowników, składki na ubezpieczenie społeczne, składki na Fundusz Pracy oraz Fundusz Solidarnościowy- asystent rodziny, 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>- w dziale 855 rozdziale 85502, 85595 o kwotę 99 601,00 zł, na świadczenia społeczne, zakup usług oraz na zadania bieżące w zakresie pomocy obywatelom Ukrainy- świadczenia rodzinne,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5063C6">
        <w:rPr>
          <w:rFonts w:asciiTheme="minorHAnsi" w:eastAsia="Arial Unicode MS" w:hAnsiTheme="minorHAnsi" w:cstheme="minorHAnsi"/>
          <w:b/>
          <w:sz w:val="24"/>
          <w:szCs w:val="24"/>
        </w:rPr>
        <w:t>wydatki majątkowe o kwotę 263 500,00 zł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Cs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5063C6">
        <w:rPr>
          <w:rFonts w:asciiTheme="minorHAnsi" w:hAnsiTheme="minorHAnsi" w:cstheme="minorHAnsi"/>
          <w:sz w:val="24"/>
          <w:szCs w:val="24"/>
        </w:rPr>
        <w:t>Poz. 1 dział 010 rozdział 01044- „Budowa oczyszczalni ścieków komunalnych w miejscowości Gończyce” dotychczasową kwotę 1 615 000,00 zł, w kolumnie 6, 7 zmienia się na kwotę 1 625 000,00 zł, a w kolumnie 8 kwotę 1 300 000,00 zł, na kwotę 1 310 000,00 zł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i/>
          <w:sz w:val="24"/>
          <w:szCs w:val="24"/>
        </w:rPr>
      </w:pPr>
      <w:r w:rsidRPr="005063C6">
        <w:rPr>
          <w:rFonts w:asciiTheme="minorHAnsi" w:hAnsiTheme="minorHAnsi" w:cstheme="minorHAnsi"/>
          <w:i/>
          <w:sz w:val="24"/>
          <w:szCs w:val="24"/>
        </w:rPr>
        <w:t>Zwiększa się plan wydatków o kwotę 10 000,00 zł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i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5063C6">
        <w:rPr>
          <w:rFonts w:asciiTheme="minorHAnsi" w:hAnsiTheme="minorHAnsi" w:cstheme="minorHAnsi"/>
          <w:sz w:val="24"/>
          <w:szCs w:val="24"/>
        </w:rPr>
        <w:t>Poz. 4 dział 010 rozdział 01044- „Budowa kanalizacji w miejscowości Gończyce” dotychczasową kwotę 867 000,00 zł, w kolumnie 6, 7 zmienia się na kwotę 887 000,00 zł, a w kolumnie 8 kwotę 813 000,00 zł, na kwotę 833 000,00 zł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i/>
          <w:sz w:val="24"/>
          <w:szCs w:val="24"/>
        </w:rPr>
      </w:pPr>
      <w:r w:rsidRPr="005063C6">
        <w:rPr>
          <w:rFonts w:asciiTheme="minorHAnsi" w:hAnsiTheme="minorHAnsi" w:cstheme="minorHAnsi"/>
          <w:i/>
          <w:sz w:val="24"/>
          <w:szCs w:val="24"/>
        </w:rPr>
        <w:t>Zwiększa się plan wydatków o kwotę 20 000,00 zł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t>Poz. 85 dział 754 rozdział 75412- „Zakup pralki i suszarki dla OSP Sobolew” wprowadza się kwotę 28 500,00 zł, określając okres realizacji zadania w roku 2025 /zmiana nazwy zadania/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i/>
          <w:sz w:val="24"/>
          <w:szCs w:val="24"/>
        </w:rPr>
      </w:pPr>
      <w:r w:rsidRPr="005063C6">
        <w:rPr>
          <w:rFonts w:asciiTheme="minorHAnsi" w:hAnsiTheme="minorHAnsi" w:cstheme="minorHAnsi"/>
          <w:i/>
          <w:sz w:val="24"/>
          <w:szCs w:val="24"/>
        </w:rPr>
        <w:t>Zwiększa się plan wydatków o kwotę 28 500,00 zł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</w:rPr>
        <w:br/>
        <w:t xml:space="preserve">Poz. 86 dział 900 rozdział 90095- „Zakup ciągnika oraz kosiarki bijakowej" w kolumnie 6, 7, 10 wprowadza się kwotę 205 000,00 zł, określając okres realizacji zadania w roku 2025. </w:t>
      </w:r>
    </w:p>
    <w:p w:rsidR="005063C6" w:rsidRPr="005063C6" w:rsidRDefault="005063C6" w:rsidP="005063C6">
      <w:pPr>
        <w:tabs>
          <w:tab w:val="left" w:pos="9356"/>
          <w:tab w:val="left" w:pos="9781"/>
        </w:tabs>
        <w:rPr>
          <w:rFonts w:asciiTheme="minorHAnsi" w:hAnsiTheme="minorHAnsi" w:cstheme="minorHAnsi"/>
          <w:i/>
          <w:iCs/>
        </w:rPr>
      </w:pPr>
      <w:r w:rsidRPr="005063C6">
        <w:rPr>
          <w:rFonts w:asciiTheme="minorHAnsi" w:hAnsiTheme="minorHAnsi" w:cstheme="minorHAnsi"/>
          <w:i/>
          <w:iCs/>
        </w:rPr>
        <w:lastRenderedPageBreak/>
        <w:t xml:space="preserve">Zwiększa się plan wydatków o kwotę 205 000,00 zł. </w:t>
      </w:r>
    </w:p>
    <w:p w:rsidR="005063C6" w:rsidRPr="005063C6" w:rsidRDefault="005063C6" w:rsidP="005063C6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  <w:b/>
          <w:bCs/>
        </w:rPr>
      </w:pPr>
    </w:p>
    <w:p w:rsidR="005063C6" w:rsidRPr="005063C6" w:rsidRDefault="005063C6" w:rsidP="005063C6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</w:rPr>
      </w:pPr>
      <w:r w:rsidRPr="005063C6">
        <w:rPr>
          <w:rFonts w:asciiTheme="minorHAnsi" w:hAnsiTheme="minorHAnsi" w:cstheme="minorHAnsi"/>
          <w:b/>
          <w:bCs/>
        </w:rPr>
        <w:t>4. Zmniejsza się plan wydatków ogółem o kwotę 215 134,00 zł</w:t>
      </w:r>
      <w:r w:rsidRPr="005063C6">
        <w:rPr>
          <w:rFonts w:asciiTheme="minorHAnsi" w:hAnsiTheme="minorHAnsi" w:cstheme="minorHAnsi"/>
        </w:rPr>
        <w:t>, w tym: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5063C6">
        <w:rPr>
          <w:rFonts w:asciiTheme="minorHAnsi" w:eastAsia="Arial Unicode MS" w:hAnsiTheme="minorHAnsi" w:cstheme="minorHAnsi"/>
          <w:b/>
          <w:sz w:val="24"/>
          <w:szCs w:val="24"/>
        </w:rPr>
        <w:t>wydatki bieżące o kwotę 176 634,00 zł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5063C6">
        <w:rPr>
          <w:rFonts w:asciiTheme="minorHAnsi" w:hAnsiTheme="minorHAnsi" w:cstheme="minorHAnsi"/>
          <w:sz w:val="24"/>
          <w:szCs w:val="24"/>
        </w:rPr>
        <w:t>- w dziale 750 rozdziale 75023 o kwotę 15 000,00 zł na wpłaty na PFRON oraz wynagrodzenia bezosobowe,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5063C6">
        <w:rPr>
          <w:rFonts w:asciiTheme="minorHAnsi" w:hAnsiTheme="minorHAnsi" w:cstheme="minorHAnsi"/>
          <w:sz w:val="24"/>
          <w:szCs w:val="24"/>
        </w:rPr>
        <w:t xml:space="preserve">- w dziale 801 rozdziale 80101, 80103, 80104, 80148 o kwotę 46 350,00 zł na zakup materiałów i wyposażenia, wynagrodzenia osobowe nauczycieli, wynagrodzenia osobowe pracowników, wydatki osobowe niezaliczone do wynagrodzeń, 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5063C6">
        <w:rPr>
          <w:rFonts w:asciiTheme="minorHAnsi" w:hAnsiTheme="minorHAnsi" w:cstheme="minorHAnsi"/>
          <w:sz w:val="24"/>
          <w:szCs w:val="24"/>
        </w:rPr>
        <w:t xml:space="preserve">- w dziale 852 rozdziale 85214, 85219, 85228 o kwotę 14 804,00 zł, na świadczenia społeczne, podróże służbowe krajowe, zakup usług pozostałych, 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5063C6">
        <w:rPr>
          <w:rFonts w:asciiTheme="minorHAnsi" w:hAnsiTheme="minorHAnsi" w:cstheme="minorHAnsi"/>
          <w:sz w:val="24"/>
          <w:szCs w:val="24"/>
        </w:rPr>
        <w:t>- w dziale 855 rozdziale 85502, 85504, 85508 o kwotę 65 480,00 zł, na wydatki osobowe niezaliczone do wynagrodzeń, wynagrodzenia osobowe pracowników, dodatkowe wynagrodzenie roczne, składki na ubezpieczenia społeczne, składki na Fundusz Pracy oraz Fundusz Solidarnościowy, zakup materiałów i wyposażenia, zakup usług zdrowotnych oraz zakup usług,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color w:val="EE0000"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5063C6">
        <w:rPr>
          <w:rFonts w:asciiTheme="minorHAnsi" w:hAnsiTheme="minorHAnsi" w:cstheme="minorHAnsi"/>
          <w:sz w:val="24"/>
          <w:szCs w:val="24"/>
        </w:rPr>
        <w:t xml:space="preserve">- w dziale 900 rozdziale 90095 o kwotę 35 000,00 zł na zakup usług pozostałych, 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5063C6">
        <w:rPr>
          <w:rFonts w:asciiTheme="minorHAnsi" w:eastAsia="Arial Unicode MS" w:hAnsiTheme="minorHAnsi" w:cstheme="minorHAnsi"/>
          <w:b/>
          <w:sz w:val="24"/>
          <w:szCs w:val="24"/>
        </w:rPr>
        <w:t>wydatki majątkowe o kwotę 38 500,00 zł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5063C6">
        <w:rPr>
          <w:rFonts w:asciiTheme="minorHAnsi" w:hAnsiTheme="minorHAnsi" w:cstheme="minorHAnsi"/>
          <w:sz w:val="24"/>
          <w:szCs w:val="24"/>
        </w:rPr>
        <w:t>Poz. 3 dział 010 rozdział 01044- „Rozbudowa sieci wodociągowej w gminie Sobolew” dotychczasową kwotę 50 000,00 zł, w kolumnie 6, 7 i 8 zmienia się na kwotę 40 000,00 zł,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i/>
          <w:sz w:val="24"/>
          <w:szCs w:val="24"/>
        </w:rPr>
      </w:pPr>
      <w:r w:rsidRPr="005063C6">
        <w:rPr>
          <w:rFonts w:asciiTheme="minorHAnsi" w:hAnsiTheme="minorHAnsi" w:cstheme="minorHAnsi"/>
          <w:i/>
          <w:sz w:val="24"/>
          <w:szCs w:val="24"/>
        </w:rPr>
        <w:t>Zmniejsza się plan wydatków o kwotę 10 000,00 zł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i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iCs/>
          <w:sz w:val="24"/>
          <w:szCs w:val="24"/>
        </w:rPr>
      </w:pPr>
      <w:r w:rsidRPr="005063C6">
        <w:rPr>
          <w:rFonts w:asciiTheme="minorHAnsi" w:hAnsiTheme="minorHAnsi" w:cstheme="minorHAnsi"/>
          <w:iCs/>
          <w:sz w:val="24"/>
          <w:szCs w:val="24"/>
        </w:rPr>
        <w:t>Poz. 68 dział 754 rozdział 75412- „Zakup pralko-suszarki dla OSP Sobolew” dotychczasową kwotę 28 500,00 zł, w kolumnie 6 i 7 zmienia się na kwotę 0,00 zł, kwotę 15 065,00 zł w kolumnie 8 zmienia się na kwotę 0,00 zł oraz kwotę 13 435,00 zł w kolumnie 10 zmienia się na kwotę 0,00 zł /zmiana nazwy zadania/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i/>
          <w:sz w:val="24"/>
          <w:szCs w:val="24"/>
        </w:rPr>
      </w:pPr>
      <w:r w:rsidRPr="005063C6">
        <w:rPr>
          <w:rFonts w:asciiTheme="minorHAnsi" w:hAnsiTheme="minorHAnsi" w:cstheme="minorHAnsi"/>
          <w:i/>
          <w:sz w:val="24"/>
          <w:szCs w:val="24"/>
        </w:rPr>
        <w:t>Zmniejsza się plan wydatków o kwotę 28 500,00 zł</w:t>
      </w: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hAnsiTheme="minorHAnsi" w:cstheme="minorHAnsi"/>
          <w:i/>
          <w:sz w:val="24"/>
          <w:szCs w:val="24"/>
        </w:rPr>
      </w:pPr>
    </w:p>
    <w:p w:rsidR="005063C6" w:rsidRPr="005063C6" w:rsidRDefault="005063C6" w:rsidP="005063C6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5063C6" w:rsidRPr="005063C6" w:rsidRDefault="005063C6" w:rsidP="005063C6">
      <w:pPr>
        <w:spacing w:line="360" w:lineRule="auto"/>
        <w:rPr>
          <w:rFonts w:asciiTheme="minorHAnsi" w:hAnsiTheme="minorHAnsi" w:cstheme="minorHAnsi"/>
          <w:bCs/>
          <w:i/>
          <w:iCs/>
        </w:rPr>
      </w:pPr>
    </w:p>
    <w:p w:rsidR="00A77B3E" w:rsidRPr="005063C6" w:rsidRDefault="00A77B3E">
      <w:pPr>
        <w:rPr>
          <w:rFonts w:asciiTheme="minorHAnsi" w:hAnsiTheme="minorHAnsi" w:cstheme="minorHAnsi"/>
          <w:color w:val="000000"/>
          <w:u w:color="000000"/>
        </w:rPr>
      </w:pPr>
      <w:bookmarkStart w:id="0" w:name="_GoBack"/>
      <w:bookmarkEnd w:id="0"/>
    </w:p>
    <w:sectPr w:rsidR="00A77B3E" w:rsidRPr="005063C6" w:rsidSect="00110939">
      <w:headerReference w:type="default" r:id="rId12"/>
      <w:footerReference w:type="default" r:id="rId13"/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932" w:rsidRDefault="00422932">
      <w:r>
        <w:separator/>
      </w:r>
    </w:p>
  </w:endnote>
  <w:endnote w:type="continuationSeparator" w:id="0">
    <w:p w:rsidR="00422932" w:rsidRDefault="00422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E345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rPr>
              <w:sz w:val="18"/>
            </w:rPr>
          </w:pPr>
          <w:r>
            <w:rPr>
              <w:sz w:val="18"/>
            </w:rPr>
            <w:t>Id: F2E57CE7-D7EA-4A5D-BF38-07AAF0BEC081.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063C6">
            <w:rPr>
              <w:sz w:val="18"/>
            </w:rPr>
            <w:fldChar w:fldCharType="separate"/>
          </w:r>
          <w:r w:rsidR="005063C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1E3458" w:rsidRDefault="001E345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1E3458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rPr>
              <w:sz w:val="18"/>
            </w:rPr>
          </w:pPr>
          <w:r>
            <w:rPr>
              <w:sz w:val="18"/>
            </w:rPr>
            <w:t>Id: F2E57CE7-D7EA-4A5D-BF38-07AAF0BEC081.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063C6">
            <w:rPr>
              <w:sz w:val="18"/>
            </w:rPr>
            <w:fldChar w:fldCharType="separate"/>
          </w:r>
          <w:r w:rsidR="005063C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1E3458" w:rsidRDefault="001E3458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1E3458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rPr>
              <w:sz w:val="18"/>
            </w:rPr>
          </w:pPr>
          <w:r>
            <w:rPr>
              <w:sz w:val="18"/>
            </w:rPr>
            <w:t>Id: F2E57CE7-D7EA-4A5D-BF38-07AAF0BEC081.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063C6">
            <w:rPr>
              <w:sz w:val="18"/>
            </w:rPr>
            <w:fldChar w:fldCharType="separate"/>
          </w:r>
          <w:r w:rsidR="005063C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1E3458" w:rsidRDefault="001E3458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1E3458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rPr>
              <w:sz w:val="18"/>
            </w:rPr>
          </w:pPr>
          <w:r>
            <w:rPr>
              <w:sz w:val="18"/>
            </w:rPr>
            <w:t>Id: F2E57CE7-D7EA-4A5D-BF38-07AAF0BEC081.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063C6">
            <w:rPr>
              <w:sz w:val="18"/>
            </w:rPr>
            <w:fldChar w:fldCharType="separate"/>
          </w:r>
          <w:r w:rsidR="005063C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1E3458" w:rsidRDefault="001E3458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1E3458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rPr>
              <w:sz w:val="18"/>
            </w:rPr>
          </w:pPr>
          <w:r>
            <w:rPr>
              <w:sz w:val="18"/>
            </w:rPr>
            <w:t>Id: F2E57CE7-D7EA-4A5D-BF38-07AAF0BEC081.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063C6">
            <w:rPr>
              <w:sz w:val="18"/>
            </w:rPr>
            <w:fldChar w:fldCharType="separate"/>
          </w:r>
          <w:r w:rsidR="005063C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1E3458" w:rsidRDefault="001E3458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58"/>
      <w:gridCol w:w="7329"/>
    </w:tblGrid>
    <w:tr w:rsidR="001E3458">
      <w:tc>
        <w:tcPr>
          <w:tcW w:w="1451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rPr>
              <w:sz w:val="18"/>
            </w:rPr>
          </w:pPr>
          <w:r>
            <w:rPr>
              <w:sz w:val="18"/>
            </w:rPr>
            <w:t>Id: F2E57CE7-D7EA-4A5D-BF38-07AAF0BEC081. Uchwalony</w:t>
          </w:r>
        </w:p>
      </w:tc>
      <w:tc>
        <w:tcPr>
          <w:tcW w:w="725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1E3458" w:rsidRDefault="004229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063C6">
            <w:rPr>
              <w:sz w:val="18"/>
            </w:rPr>
            <w:fldChar w:fldCharType="separate"/>
          </w:r>
          <w:r w:rsidR="005063C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1E3458" w:rsidRDefault="001E3458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71452985"/>
      <w:docPartObj>
        <w:docPartGallery w:val="Page Numbers (Bottom of Page)"/>
        <w:docPartUnique/>
      </w:docPartObj>
    </w:sdtPr>
    <w:sdtEndPr/>
    <w:sdtContent>
      <w:p w:rsidR="00F71497" w:rsidRDefault="0042293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71497" w:rsidRDefault="004229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932" w:rsidRDefault="00422932">
      <w:r>
        <w:separator/>
      </w:r>
    </w:p>
  </w:footnote>
  <w:footnote w:type="continuationSeparator" w:id="0">
    <w:p w:rsidR="00422932" w:rsidRDefault="00422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497" w:rsidRDefault="00422932">
    <w:pPr>
      <w:pStyle w:val="Nagwek"/>
    </w:pPr>
  </w:p>
  <w:p w:rsidR="00F71497" w:rsidRDefault="0042293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E3458"/>
    <w:rsid w:val="00422932"/>
    <w:rsid w:val="005063C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438B6"/>
  <w15:docId w15:val="{FC6E70A5-4840-4077-9ADD-69752148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5063C6"/>
    <w:pPr>
      <w:suppressAutoHyphens/>
      <w:spacing w:after="120"/>
    </w:pPr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063C6"/>
    <w:rPr>
      <w:lang w:eastAsia="ar-SA" w:bidi="ar-SA"/>
    </w:rPr>
  </w:style>
  <w:style w:type="paragraph" w:styleId="Nagwek">
    <w:name w:val="header"/>
    <w:basedOn w:val="Normalny"/>
    <w:link w:val="NagwekZnak"/>
    <w:uiPriority w:val="99"/>
    <w:unhideWhenUsed/>
    <w:rsid w:val="005063C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5063C6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5063C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5063C6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7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5483</Words>
  <Characters>32903</Characters>
  <Application>Microsoft Office Word</Application>
  <DocSecurity>0</DocSecurity>
  <Lines>274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w Sobolewie</Company>
  <LinksUpToDate>false</LinksUpToDate>
  <CharactersWithSpaces>38310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XXIII/173/2025 z dnia 19 grudnia 2025 r.</dc:title>
  <dc:subject>w sprawie zmian w^budżecie Gminy Sobolew na 2025^rok</dc:subject>
  <dc:creator>m.kepka</dc:creator>
  <cp:lastModifiedBy>Mariola Kępka</cp:lastModifiedBy>
  <cp:revision>2</cp:revision>
  <dcterms:created xsi:type="dcterms:W3CDTF">2026-01-27T11:06:00Z</dcterms:created>
  <dcterms:modified xsi:type="dcterms:W3CDTF">2026-01-27T10:08:00Z</dcterms:modified>
  <cp:category>Akt prawny</cp:category>
</cp:coreProperties>
</file>