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5A848" w14:textId="742AC7AE" w:rsidR="00265271" w:rsidRPr="00AE6985" w:rsidRDefault="00265271" w:rsidP="00265271">
      <w:pPr>
        <w:spacing w:line="276" w:lineRule="auto"/>
        <w:jc w:val="center"/>
        <w:rPr>
          <w:rFonts w:cstheme="minorHAnsi"/>
          <w:b/>
        </w:rPr>
      </w:pPr>
      <w:r w:rsidRPr="00AE6985">
        <w:rPr>
          <w:rFonts w:cstheme="minorHAnsi"/>
          <w:b/>
        </w:rPr>
        <w:t xml:space="preserve">Uchwała Nr </w:t>
      </w:r>
      <w:r w:rsidR="00077DA6">
        <w:rPr>
          <w:rFonts w:cstheme="minorHAnsi"/>
          <w:b/>
        </w:rPr>
        <w:t>XIII</w:t>
      </w:r>
      <w:r w:rsidRPr="00AE6985">
        <w:rPr>
          <w:rFonts w:cstheme="minorHAnsi"/>
          <w:b/>
        </w:rPr>
        <w:t>/</w:t>
      </w:r>
      <w:r w:rsidR="00077DA6">
        <w:rPr>
          <w:rFonts w:cstheme="minorHAnsi"/>
          <w:b/>
        </w:rPr>
        <w:t>170</w:t>
      </w:r>
      <w:r w:rsidRPr="00AE6985">
        <w:rPr>
          <w:rFonts w:cstheme="minorHAnsi"/>
          <w:b/>
        </w:rPr>
        <w:t>/2025</w:t>
      </w:r>
    </w:p>
    <w:p w14:paraId="10F57680" w14:textId="77777777" w:rsidR="00265271" w:rsidRPr="00AE6985" w:rsidRDefault="00265271" w:rsidP="00265271">
      <w:pPr>
        <w:spacing w:line="276" w:lineRule="auto"/>
        <w:jc w:val="center"/>
        <w:rPr>
          <w:rFonts w:cstheme="minorHAnsi"/>
          <w:b/>
        </w:rPr>
      </w:pPr>
      <w:r w:rsidRPr="00AE6985">
        <w:rPr>
          <w:rFonts w:cstheme="minorHAnsi"/>
          <w:b/>
        </w:rPr>
        <w:t>Rady Gminy w Sobolewie</w:t>
      </w:r>
    </w:p>
    <w:p w14:paraId="33CFC3A7" w14:textId="77777777" w:rsidR="00265271" w:rsidRPr="00AE6985" w:rsidRDefault="00265271" w:rsidP="00265271">
      <w:pPr>
        <w:spacing w:line="276" w:lineRule="auto"/>
        <w:jc w:val="center"/>
        <w:rPr>
          <w:rFonts w:cstheme="minorHAnsi"/>
          <w:b/>
        </w:rPr>
      </w:pPr>
      <w:r w:rsidRPr="00AE6985">
        <w:rPr>
          <w:rFonts w:cstheme="minorHAnsi"/>
          <w:b/>
        </w:rPr>
        <w:t>z dnia 19 grudnia 2025 roku</w:t>
      </w:r>
    </w:p>
    <w:p w14:paraId="29F25705" w14:textId="63FFBDB8" w:rsidR="00265271" w:rsidRPr="00735FD4" w:rsidRDefault="00265271" w:rsidP="00735FD4">
      <w:pPr>
        <w:spacing w:line="276" w:lineRule="auto"/>
        <w:rPr>
          <w:rFonts w:cstheme="minorHAnsi"/>
          <w:b/>
          <w:bCs/>
        </w:rPr>
      </w:pPr>
      <w:bookmarkStart w:id="0" w:name="_Hlk217028481"/>
      <w:r w:rsidRPr="00265271">
        <w:rPr>
          <w:rFonts w:cstheme="minorHAnsi"/>
          <w:b/>
        </w:rPr>
        <w:t xml:space="preserve">w sprawie </w:t>
      </w:r>
      <w:r w:rsidRPr="00265271">
        <w:rPr>
          <w:rFonts w:cstheme="minorHAnsi"/>
          <w:b/>
          <w:bCs/>
        </w:rPr>
        <w:t>utraty mocy uchwały Nr XXI/158/2025 Rady Gminy</w:t>
      </w:r>
      <w:r>
        <w:rPr>
          <w:rFonts w:cstheme="minorHAnsi"/>
          <w:b/>
          <w:bCs/>
        </w:rPr>
        <w:t xml:space="preserve"> w Sobolewie</w:t>
      </w:r>
      <w:r w:rsidRPr="00265271">
        <w:rPr>
          <w:rFonts w:cstheme="minorHAnsi"/>
          <w:b/>
          <w:bCs/>
        </w:rPr>
        <w:t xml:space="preserve"> z dnia 21 listopada 2025 r. w sprawie pokrycia części kosztów gospodarowania odpadami komunalnymi z dochodów własnych niepochodzących z pobranej opłaty za gospodarowanie odpadami komunalnymi</w:t>
      </w:r>
      <w:bookmarkEnd w:id="0"/>
    </w:p>
    <w:p w14:paraId="28BB0722" w14:textId="7197A012" w:rsidR="00265271" w:rsidRPr="00735FD4" w:rsidRDefault="00265271" w:rsidP="00735FD4">
      <w:pPr>
        <w:spacing w:line="276" w:lineRule="auto"/>
        <w:rPr>
          <w:rFonts w:cstheme="minorHAnsi"/>
          <w:b/>
        </w:rPr>
      </w:pPr>
      <w:r w:rsidRPr="00AE6985">
        <w:rPr>
          <w:rFonts w:cstheme="minorHAnsi"/>
          <w:lang w:eastAsia="pl-PL"/>
        </w:rPr>
        <w:t xml:space="preserve">Na podstawie art. 18 ust. 2 pkt 15 ustawy z dnia 8 marca 1990 roku o samorządzie gminnym (tj. Dz. U. z 2025 r., poz. 1153) art. 6r ust. 2da pkt 1 ustawy z dnia 13 września 1996 r. o utrzymaniu czystości i porządku w gminach (tj. Dz. U. z 2025 r., poz. 733) </w:t>
      </w:r>
      <w:r w:rsidRPr="00AE6985">
        <w:rPr>
          <w:rFonts w:cstheme="minorHAnsi"/>
          <w:b/>
        </w:rPr>
        <w:t xml:space="preserve">uchwala się, co następuje: </w:t>
      </w:r>
    </w:p>
    <w:p w14:paraId="1E43FA1F" w14:textId="30DF35AE" w:rsidR="00D55FFC" w:rsidRPr="00AE6985" w:rsidRDefault="00265271" w:rsidP="00735FD4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>§ 1</w:t>
      </w:r>
    </w:p>
    <w:p w14:paraId="3A6CE9DD" w14:textId="2DE0B16D" w:rsidR="00265271" w:rsidRPr="00735FD4" w:rsidRDefault="00265271" w:rsidP="00735FD4">
      <w:pPr>
        <w:widowControl w:val="0"/>
        <w:spacing w:after="0" w:line="276" w:lineRule="auto"/>
        <w:rPr>
          <w:rFonts w:eastAsia="Times New Roman" w:cstheme="minorHAnsi"/>
          <w:lang w:eastAsia="pl-PL"/>
        </w:rPr>
      </w:pPr>
      <w:r w:rsidRPr="00265271">
        <w:rPr>
          <w:rFonts w:eastAsia="Times New Roman" w:cstheme="minorHAnsi"/>
          <w:lang w:eastAsia="pl-PL"/>
        </w:rPr>
        <w:t xml:space="preserve">Traci moc uchwała Nr XXI/158/2025 Rady Gminy w Sobolewie z dnia 21 listopada 2025 r. w sprawie pokrycia części kosztów gospodarowania odpadami komunalnymi z dochodów własnych niepochodzących z pobranej opłaty za gospodarowanie odpadami komunalnymi </w:t>
      </w:r>
      <w:r w:rsidR="009D22AD">
        <w:rPr>
          <w:rFonts w:eastAsia="Times New Roman" w:cstheme="minorHAnsi"/>
          <w:lang w:eastAsia="pl-PL"/>
        </w:rPr>
        <w:t>(</w:t>
      </w:r>
      <w:proofErr w:type="spellStart"/>
      <w:r w:rsidR="009D22AD">
        <w:rPr>
          <w:rFonts w:eastAsia="Times New Roman" w:cstheme="minorHAnsi"/>
          <w:lang w:eastAsia="pl-PL"/>
        </w:rPr>
        <w:t>Dz.Urz.Woj</w:t>
      </w:r>
      <w:proofErr w:type="spellEnd"/>
      <w:r w:rsidR="009D22AD">
        <w:rPr>
          <w:rFonts w:eastAsia="Times New Roman" w:cstheme="minorHAnsi"/>
          <w:lang w:eastAsia="pl-PL"/>
        </w:rPr>
        <w:t xml:space="preserve">. </w:t>
      </w:r>
      <w:proofErr w:type="spellStart"/>
      <w:r w:rsidR="009D22AD">
        <w:rPr>
          <w:rFonts w:eastAsia="Times New Roman" w:cstheme="minorHAnsi"/>
          <w:lang w:eastAsia="pl-PL"/>
        </w:rPr>
        <w:t>Maz</w:t>
      </w:r>
      <w:proofErr w:type="spellEnd"/>
      <w:r w:rsidR="009D22AD">
        <w:rPr>
          <w:rFonts w:eastAsia="Times New Roman" w:cstheme="minorHAnsi"/>
          <w:lang w:eastAsia="pl-PL"/>
        </w:rPr>
        <w:t>. z</w:t>
      </w:r>
      <w:r w:rsidR="00735FD4">
        <w:rPr>
          <w:rFonts w:eastAsia="Times New Roman" w:cstheme="minorHAnsi"/>
          <w:lang w:eastAsia="pl-PL"/>
        </w:rPr>
        <w:t> </w:t>
      </w:r>
      <w:bookmarkStart w:id="1" w:name="_GoBack"/>
      <w:bookmarkEnd w:id="1"/>
      <w:r w:rsidR="009D22AD">
        <w:rPr>
          <w:rFonts w:eastAsia="Times New Roman" w:cstheme="minorHAnsi"/>
          <w:lang w:eastAsia="pl-PL"/>
        </w:rPr>
        <w:t>2025 poz. 11080).</w:t>
      </w:r>
    </w:p>
    <w:p w14:paraId="7ADADA12" w14:textId="7E1B1372" w:rsidR="00D55FFC" w:rsidRDefault="00265271" w:rsidP="00735FD4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>§ 2</w:t>
      </w:r>
    </w:p>
    <w:p w14:paraId="4ADD0B18" w14:textId="038E3500" w:rsidR="007F1515" w:rsidRDefault="007F1515" w:rsidP="00735FD4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>Wykonanie Uchwały powierza się Wójtowi Gminy Sobolew</w:t>
      </w:r>
      <w:r>
        <w:rPr>
          <w:rFonts w:cstheme="minorHAnsi"/>
        </w:rPr>
        <w:t>.</w:t>
      </w:r>
    </w:p>
    <w:p w14:paraId="74B0EBF1" w14:textId="6FC6084D" w:rsidR="00D55FFC" w:rsidRPr="00AE6985" w:rsidRDefault="007F1515" w:rsidP="00735FD4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>§ 3</w:t>
      </w:r>
    </w:p>
    <w:p w14:paraId="4C53D889" w14:textId="086C6FC0" w:rsidR="00265271" w:rsidRPr="00AE6985" w:rsidRDefault="00265271" w:rsidP="00735FD4">
      <w:pPr>
        <w:spacing w:line="276" w:lineRule="auto"/>
        <w:rPr>
          <w:rFonts w:cstheme="minorHAnsi"/>
        </w:rPr>
      </w:pPr>
      <w:r w:rsidRPr="00265271">
        <w:rPr>
          <w:rFonts w:cstheme="minorHAnsi"/>
        </w:rPr>
        <w:t>Uchwała podlega publikacji w Dzienniku Urzędowym Województwa Mazowieckiego.</w:t>
      </w:r>
    </w:p>
    <w:p w14:paraId="545590DC" w14:textId="226E5629" w:rsidR="00D55FFC" w:rsidRPr="00AE6985" w:rsidRDefault="00265271" w:rsidP="00735FD4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 xml:space="preserve">§ </w:t>
      </w:r>
      <w:r w:rsidR="007F1515">
        <w:rPr>
          <w:rFonts w:cstheme="minorHAnsi"/>
        </w:rPr>
        <w:t>4</w:t>
      </w:r>
    </w:p>
    <w:p w14:paraId="68AED38E" w14:textId="503BF9B2" w:rsidR="00265271" w:rsidRDefault="00265271" w:rsidP="00735FD4">
      <w:pPr>
        <w:spacing w:line="276" w:lineRule="auto"/>
        <w:rPr>
          <w:rFonts w:cstheme="minorHAnsi"/>
        </w:rPr>
      </w:pPr>
      <w:r w:rsidRPr="00AE6985">
        <w:rPr>
          <w:rFonts w:cstheme="minorHAnsi"/>
        </w:rPr>
        <w:t xml:space="preserve">Uchwała wchodzi w życie z dniem podjęcia. </w:t>
      </w:r>
    </w:p>
    <w:p w14:paraId="66D4CCCC" w14:textId="77777777" w:rsidR="00B406AA" w:rsidRDefault="00B406AA" w:rsidP="00735FD4">
      <w:pPr>
        <w:ind w:left="4962"/>
      </w:pPr>
      <w:r>
        <w:t>Przewodniczący Rady Gminy w Sobolewie</w:t>
      </w:r>
    </w:p>
    <w:p w14:paraId="27E7131B" w14:textId="44C07CD8" w:rsidR="00B406AA" w:rsidRPr="00735FD4" w:rsidRDefault="00B406AA" w:rsidP="00735FD4">
      <w:pPr>
        <w:ind w:left="4962"/>
      </w:pPr>
      <w:r>
        <w:t xml:space="preserve">Jan Krupa </w:t>
      </w:r>
    </w:p>
    <w:p w14:paraId="482E6DFA" w14:textId="7DD1AAE9" w:rsidR="007F1515" w:rsidRDefault="007F1515" w:rsidP="00735FD4">
      <w:pPr>
        <w:spacing w:line="278" w:lineRule="auto"/>
      </w:pPr>
      <w:r>
        <w:br w:type="page"/>
      </w:r>
    </w:p>
    <w:p w14:paraId="504985E9" w14:textId="7E3BCF8F" w:rsidR="004D17C1" w:rsidRPr="00735FD4" w:rsidRDefault="007F1515" w:rsidP="00735FD4">
      <w:pPr>
        <w:pStyle w:val="Tekstpodstawowy"/>
        <w:spacing w:line="100" w:lineRule="atLeast"/>
        <w:rPr>
          <w:rFonts w:asciiTheme="minorHAnsi" w:eastAsia="Arial Unicode MS" w:hAnsiTheme="minorHAnsi" w:cstheme="minorHAnsi"/>
          <w:b/>
          <w:sz w:val="22"/>
          <w:szCs w:val="22"/>
        </w:rPr>
      </w:pP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lastRenderedPageBreak/>
        <w:t>UZASADNIENIE</w:t>
      </w:r>
    </w:p>
    <w:p w14:paraId="33D94790" w14:textId="77777777" w:rsidR="004D17C1" w:rsidRPr="004D17C1" w:rsidRDefault="004D17C1" w:rsidP="00735FD4">
      <w:pPr>
        <w:spacing w:line="360" w:lineRule="auto"/>
        <w:rPr>
          <w:rFonts w:eastAsia="Arial Unicode MS" w:cstheme="minorHAnsi"/>
          <w:bCs/>
          <w:lang w:eastAsia="ar-SA"/>
        </w:rPr>
      </w:pPr>
      <w:r w:rsidRPr="004D17C1">
        <w:rPr>
          <w:rFonts w:eastAsia="Arial Unicode MS" w:cstheme="minorHAnsi"/>
          <w:bCs/>
          <w:lang w:eastAsia="ar-SA"/>
        </w:rPr>
        <w:t>Uchwała Nr XXI/158/2025 Rady Gminy w Sobolewie z dnia 21 listopada 2025 r. w sprawie pokrycia części kosztów gospodarowania odpadami komunalnymi z dochodów własnych niepochodzących z pobranej opłaty za gospodarowanie odpadami komunalnymi nie stanowi aktu prawa miejscowego, albowiem nie zawiera norm o charakterze powszechnie obowiązującym. W związku z tym uchwała ta nie podlega ogłoszeniu w Dzienniku Urzędowym Województwa Mazowieckiego.</w:t>
      </w:r>
    </w:p>
    <w:p w14:paraId="319B1DE1" w14:textId="77777777" w:rsidR="004D17C1" w:rsidRPr="004D17C1" w:rsidRDefault="004D17C1" w:rsidP="00735FD4">
      <w:pPr>
        <w:spacing w:line="360" w:lineRule="auto"/>
        <w:rPr>
          <w:rFonts w:eastAsia="Arial Unicode MS" w:cstheme="minorHAnsi"/>
          <w:bCs/>
          <w:lang w:eastAsia="ar-SA"/>
        </w:rPr>
      </w:pPr>
      <w:r w:rsidRPr="004D17C1">
        <w:rPr>
          <w:rFonts w:eastAsia="Arial Unicode MS" w:cstheme="minorHAnsi"/>
          <w:bCs/>
          <w:lang w:eastAsia="ar-SA"/>
        </w:rPr>
        <w:t>W konsekwencji należy stwierdzić, iż uchwała Nr XXI/158/2025 utraciła moc.</w:t>
      </w:r>
    </w:p>
    <w:p w14:paraId="26D60DEB" w14:textId="77777777" w:rsidR="004D17C1" w:rsidRPr="004D17C1" w:rsidRDefault="004D17C1" w:rsidP="00735FD4">
      <w:pPr>
        <w:spacing w:line="360" w:lineRule="auto"/>
        <w:rPr>
          <w:rFonts w:eastAsia="Arial Unicode MS" w:cstheme="minorHAnsi"/>
          <w:bCs/>
          <w:lang w:eastAsia="ar-SA"/>
        </w:rPr>
      </w:pPr>
      <w:r w:rsidRPr="004D17C1">
        <w:rPr>
          <w:rFonts w:eastAsia="Arial Unicode MS" w:cstheme="minorHAnsi"/>
          <w:bCs/>
          <w:lang w:eastAsia="ar-SA"/>
        </w:rPr>
        <w:t>Jednocześnie, mając na względzie konieczność zapewnienia ciągłości finansowania systemu gospodarowania odpadami komunalnymi oraz prawidłowego wykonywania zadań własnych gminy w tym zakresie, zachodzi potrzeba podjęcia nowej uchwały w tym samym przedmiocie, spełniającej wymogi formalnoprawne, na tej samej sesji Rady Gminy.</w:t>
      </w:r>
    </w:p>
    <w:p w14:paraId="1222FFFA" w14:textId="45F01FCC" w:rsidR="009A3AAF" w:rsidRDefault="004D17C1" w:rsidP="00735FD4">
      <w:pPr>
        <w:spacing w:line="360" w:lineRule="auto"/>
        <w:rPr>
          <w:rFonts w:eastAsia="Arial Unicode MS" w:cstheme="minorHAnsi"/>
          <w:bCs/>
          <w:lang w:eastAsia="ar-SA"/>
        </w:rPr>
      </w:pPr>
      <w:r w:rsidRPr="004D17C1">
        <w:rPr>
          <w:rFonts w:eastAsia="Arial Unicode MS" w:cstheme="minorHAnsi"/>
          <w:bCs/>
          <w:lang w:eastAsia="ar-SA"/>
        </w:rPr>
        <w:t xml:space="preserve">Z uwagi na powyższe, a także w celu wyeliminowania stanu </w:t>
      </w:r>
      <w:r w:rsidR="009A3AAF">
        <w:rPr>
          <w:rFonts w:eastAsia="Arial Unicode MS" w:cstheme="minorHAnsi"/>
          <w:bCs/>
          <w:lang w:eastAsia="ar-SA"/>
        </w:rPr>
        <w:t>braku podstawy prawnej do pokrycia części kosztów gospodarowania odpadami z dochodów własnych konieczne jest, iż aby uchwała wytracająca moc weszła w życie przed dniem publikacji, tak aby można było podjąć uchwałę właściwą już nie jako akt prawa miejscowego.</w:t>
      </w:r>
    </w:p>
    <w:p w14:paraId="65FF827A" w14:textId="2800B312" w:rsidR="004D17C1" w:rsidRPr="00735FD4" w:rsidRDefault="009A3AAF" w:rsidP="00735FD4">
      <w:pPr>
        <w:spacing w:line="360" w:lineRule="auto"/>
        <w:rPr>
          <w:rFonts w:eastAsia="Arial Unicode MS" w:cstheme="minorHAnsi"/>
          <w:bCs/>
          <w:lang w:eastAsia="ar-SA"/>
        </w:rPr>
      </w:pPr>
      <w:r>
        <w:rPr>
          <w:rFonts w:eastAsia="Arial Unicode MS" w:cstheme="minorHAnsi"/>
          <w:bCs/>
          <w:lang w:eastAsia="ar-SA"/>
        </w:rPr>
        <w:t>Nadanie mocy wstecznej w zakresie jej wejścia w życie jest zatem konieczne i uzasadnione.</w:t>
      </w:r>
    </w:p>
    <w:sectPr w:rsidR="004D17C1" w:rsidRPr="00735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271"/>
    <w:rsid w:val="00077DA6"/>
    <w:rsid w:val="00265271"/>
    <w:rsid w:val="00306FD0"/>
    <w:rsid w:val="003E6771"/>
    <w:rsid w:val="00496F87"/>
    <w:rsid w:val="004D17C1"/>
    <w:rsid w:val="006562CB"/>
    <w:rsid w:val="00735FD4"/>
    <w:rsid w:val="007C1834"/>
    <w:rsid w:val="007C1B7B"/>
    <w:rsid w:val="007F1515"/>
    <w:rsid w:val="009A3AAF"/>
    <w:rsid w:val="009D22AD"/>
    <w:rsid w:val="00B406AA"/>
    <w:rsid w:val="00D55FFC"/>
    <w:rsid w:val="00F4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C8D6E"/>
  <w15:chartTrackingRefBased/>
  <w15:docId w15:val="{4C0842BA-D9A9-4161-8D70-35D1979F7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527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5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5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5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5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5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5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5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5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5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5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5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5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5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5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5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5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5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5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5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5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5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5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5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5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5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5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5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5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5271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rsid w:val="007F1515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F1515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Jabłońska</dc:creator>
  <cp:keywords/>
  <dc:description/>
  <cp:lastModifiedBy>Mariola Kępka</cp:lastModifiedBy>
  <cp:revision>3</cp:revision>
  <cp:lastPrinted>2025-12-19T08:26:00Z</cp:lastPrinted>
  <dcterms:created xsi:type="dcterms:W3CDTF">2026-01-14T10:54:00Z</dcterms:created>
  <dcterms:modified xsi:type="dcterms:W3CDTF">2026-01-14T10:58:00Z</dcterms:modified>
</cp:coreProperties>
</file>