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FABB48" w14:textId="77777777" w:rsidR="00497F26" w:rsidRDefault="00761B6E" w:rsidP="00497F26">
      <w:pPr>
        <w:spacing w:after="120"/>
        <w:jc w:val="center"/>
        <w:rPr>
          <w:b/>
          <w:szCs w:val="24"/>
        </w:rPr>
      </w:pPr>
      <w:r w:rsidRPr="001D068F">
        <w:rPr>
          <w:b/>
          <w:szCs w:val="24"/>
        </w:rPr>
        <w:t>UCHWAŁA NR</w:t>
      </w:r>
      <w:r w:rsidR="00665BD2">
        <w:rPr>
          <w:b/>
          <w:szCs w:val="24"/>
        </w:rPr>
        <w:t xml:space="preserve"> XXIII</w:t>
      </w:r>
      <w:r w:rsidRPr="001D068F">
        <w:rPr>
          <w:b/>
          <w:szCs w:val="24"/>
        </w:rPr>
        <w:t>/</w:t>
      </w:r>
      <w:r w:rsidR="00665BD2">
        <w:rPr>
          <w:b/>
          <w:szCs w:val="24"/>
        </w:rPr>
        <w:t>169</w:t>
      </w:r>
      <w:r w:rsidRPr="001D068F">
        <w:rPr>
          <w:b/>
          <w:szCs w:val="24"/>
        </w:rPr>
        <w:t>/2025</w:t>
      </w:r>
    </w:p>
    <w:p w14:paraId="21ABBD6C" w14:textId="77777777" w:rsidR="00497F26" w:rsidRDefault="00761B6E" w:rsidP="00497F26">
      <w:pPr>
        <w:spacing w:after="120"/>
        <w:jc w:val="center"/>
        <w:rPr>
          <w:b/>
          <w:szCs w:val="24"/>
        </w:rPr>
      </w:pPr>
      <w:r w:rsidRPr="001D068F">
        <w:rPr>
          <w:b/>
          <w:szCs w:val="24"/>
        </w:rPr>
        <w:t>RADY GMINY W SOBOLEWIE</w:t>
      </w:r>
    </w:p>
    <w:p w14:paraId="5206C054" w14:textId="2A308003" w:rsidR="00761B6E" w:rsidRPr="001D068F" w:rsidRDefault="00761B6E" w:rsidP="00497F26">
      <w:pPr>
        <w:spacing w:after="120"/>
        <w:jc w:val="center"/>
        <w:rPr>
          <w:b/>
          <w:szCs w:val="24"/>
        </w:rPr>
      </w:pPr>
      <w:r w:rsidRPr="001D068F">
        <w:rPr>
          <w:b/>
          <w:szCs w:val="24"/>
        </w:rPr>
        <w:t xml:space="preserve">z dnia </w:t>
      </w:r>
      <w:r w:rsidR="00BB3167">
        <w:rPr>
          <w:b/>
          <w:szCs w:val="24"/>
        </w:rPr>
        <w:t>19</w:t>
      </w:r>
      <w:r w:rsidRPr="001D068F">
        <w:rPr>
          <w:b/>
          <w:szCs w:val="24"/>
        </w:rPr>
        <w:t xml:space="preserve"> </w:t>
      </w:r>
      <w:r w:rsidR="00BB3167">
        <w:rPr>
          <w:b/>
          <w:szCs w:val="24"/>
        </w:rPr>
        <w:t>grudnia</w:t>
      </w:r>
      <w:r w:rsidRPr="001D068F">
        <w:rPr>
          <w:b/>
          <w:szCs w:val="24"/>
        </w:rPr>
        <w:t xml:space="preserve"> 2025 r.</w:t>
      </w:r>
    </w:p>
    <w:p w14:paraId="680D3932" w14:textId="7CA68A5F" w:rsidR="00761B6E" w:rsidRDefault="00761B6E" w:rsidP="00497F26">
      <w:pPr>
        <w:spacing w:after="120"/>
        <w:jc w:val="center"/>
        <w:rPr>
          <w:b/>
          <w:bCs/>
        </w:rPr>
      </w:pPr>
      <w:r w:rsidRPr="00761B6E">
        <w:rPr>
          <w:b/>
          <w:bCs/>
        </w:rPr>
        <w:t>w sprawie ustalenia wysokości ekwiwalentu pieniężnego dla strażaków ratowników ochotniczych straży pożarnych z terenu Gminy Sobolew i kandydatów na strażaków ratowników ochotniczych straży pożarnych</w:t>
      </w:r>
    </w:p>
    <w:p w14:paraId="5E581578" w14:textId="66C22384" w:rsidR="00761B6E" w:rsidRDefault="00761B6E" w:rsidP="00497F26">
      <w:pPr>
        <w:spacing w:after="120"/>
        <w:ind w:firstLine="708"/>
      </w:pPr>
      <w:r>
        <w:t>Na podstawie przepisu art. 18 ust. 2 pkt 15</w:t>
      </w:r>
      <w:r w:rsidR="004F3422">
        <w:t xml:space="preserve">, </w:t>
      </w:r>
      <w:r>
        <w:t>art. 40 ust. 1 ustawy z dnia 08 marca 1990</w:t>
      </w:r>
      <w:r w:rsidR="00042F7A">
        <w:t> </w:t>
      </w:r>
      <w:r>
        <w:t>r. o samorządzie gminnym (</w:t>
      </w:r>
      <w:r w:rsidR="00BE19F6">
        <w:t>Dz. U. z 2025 r. poz. 1153</w:t>
      </w:r>
      <w:r>
        <w:t xml:space="preserve">, z </w:t>
      </w:r>
      <w:proofErr w:type="spellStart"/>
      <w:r>
        <w:t>późn</w:t>
      </w:r>
      <w:proofErr w:type="spellEnd"/>
      <w:r>
        <w:t>. zm.) oraz art. 15 ust. 1, 1 a i 2</w:t>
      </w:r>
      <w:r w:rsidR="004F3422">
        <w:t xml:space="preserve">, </w:t>
      </w:r>
      <w:r w:rsidR="004F3422" w:rsidRPr="00E6361C">
        <w:t>art. 15a</w:t>
      </w:r>
      <w:r>
        <w:t xml:space="preserve"> ustawy z dnia 17 grudnia 2021 r. o ochotniczych strażach pożarnych (</w:t>
      </w:r>
      <w:r w:rsidR="00BE19F6">
        <w:t>Dz. U. z 2025 r. poz. 244</w:t>
      </w:r>
      <w:r>
        <w:t xml:space="preserve">, z </w:t>
      </w:r>
      <w:proofErr w:type="spellStart"/>
      <w:r>
        <w:t>późn</w:t>
      </w:r>
      <w:proofErr w:type="spellEnd"/>
      <w:r>
        <w:t xml:space="preserve">. zm.) </w:t>
      </w:r>
    </w:p>
    <w:p w14:paraId="00C9B9DF" w14:textId="77777777" w:rsidR="00761B6E" w:rsidRDefault="00761B6E" w:rsidP="00497F26">
      <w:pPr>
        <w:spacing w:after="120"/>
      </w:pPr>
      <w:r>
        <w:t>Rada Gminy w Sobolewie uchwala co następuje:</w:t>
      </w:r>
    </w:p>
    <w:p w14:paraId="6329B82A" w14:textId="54BB93A0" w:rsidR="00761B6E" w:rsidRPr="00761B6E" w:rsidRDefault="00761B6E" w:rsidP="00497F26">
      <w:pPr>
        <w:spacing w:after="0"/>
        <w:rPr>
          <w:b/>
          <w:bCs/>
        </w:rPr>
      </w:pPr>
      <w:r w:rsidRPr="00761B6E">
        <w:rPr>
          <w:b/>
          <w:bCs/>
        </w:rPr>
        <w:t>§1</w:t>
      </w:r>
    </w:p>
    <w:p w14:paraId="3A97E8AF" w14:textId="3EE00542" w:rsidR="00761B6E" w:rsidRDefault="00761B6E" w:rsidP="00497F26">
      <w:pPr>
        <w:pStyle w:val="Akapitzlist"/>
        <w:numPr>
          <w:ilvl w:val="0"/>
          <w:numId w:val="4"/>
        </w:numPr>
        <w:spacing w:after="0"/>
        <w:ind w:left="284"/>
      </w:pPr>
      <w:r>
        <w:t>Strażak ratownik Ochotniczej Straży Pożarnej z terenu Gminy Sobolew, który uczestniczył w działaniu ratowniczym, akcji ratowniczej, szkoleniu, ćwiczeniu otrzymuje ekwiwalent pieniężny:</w:t>
      </w:r>
    </w:p>
    <w:p w14:paraId="03940FDC" w14:textId="7086B41C" w:rsidR="00761B6E" w:rsidRDefault="00761B6E" w:rsidP="00497F26">
      <w:pPr>
        <w:pStyle w:val="Akapitzlist"/>
        <w:numPr>
          <w:ilvl w:val="0"/>
          <w:numId w:val="3"/>
        </w:numPr>
        <w:spacing w:after="120"/>
      </w:pPr>
      <w:r>
        <w:t xml:space="preserve">z tytułu uczestnictwa w działaniu ratowniczym/akcji ratowniczej — w wysokości </w:t>
      </w:r>
      <w:r w:rsidR="00A457A2">
        <w:t xml:space="preserve">20 </w:t>
      </w:r>
      <w:r>
        <w:t xml:space="preserve">zł, </w:t>
      </w:r>
    </w:p>
    <w:p w14:paraId="0E9F20CD" w14:textId="56BF55B8" w:rsidR="00761B6E" w:rsidRPr="00E6361C" w:rsidRDefault="00761B6E" w:rsidP="00497F26">
      <w:pPr>
        <w:pStyle w:val="Akapitzlist"/>
        <w:numPr>
          <w:ilvl w:val="0"/>
          <w:numId w:val="3"/>
        </w:numPr>
        <w:spacing w:after="120"/>
      </w:pPr>
      <w:r w:rsidRPr="00E6361C">
        <w:t xml:space="preserve">z tytułu uczestnictwa </w:t>
      </w:r>
      <w:r w:rsidR="00486E0D" w:rsidRPr="00E6361C">
        <w:t xml:space="preserve">w </w:t>
      </w:r>
      <w:r w:rsidR="00310417" w:rsidRPr="00E6361C">
        <w:t>szkoleniu</w:t>
      </w:r>
      <w:r w:rsidR="00CF4007">
        <w:t xml:space="preserve"> </w:t>
      </w:r>
      <w:r w:rsidRPr="00E6361C">
        <w:t>—</w:t>
      </w:r>
      <w:r w:rsidR="00832764">
        <w:t xml:space="preserve"> </w:t>
      </w:r>
      <w:r w:rsidRPr="00E6361C">
        <w:t xml:space="preserve">w wysokości </w:t>
      </w:r>
      <w:r w:rsidR="00A457A2" w:rsidRPr="00E6361C">
        <w:t xml:space="preserve">15 </w:t>
      </w:r>
      <w:r w:rsidRPr="00E6361C">
        <w:t>zł</w:t>
      </w:r>
      <w:r w:rsidR="00376803" w:rsidRPr="00E6361C">
        <w:t>,</w:t>
      </w:r>
    </w:p>
    <w:p w14:paraId="34E3D649" w14:textId="777415C5" w:rsidR="00376803" w:rsidRPr="00E6361C" w:rsidRDefault="00376803" w:rsidP="00497F26">
      <w:pPr>
        <w:pStyle w:val="Akapitzlist"/>
        <w:numPr>
          <w:ilvl w:val="0"/>
          <w:numId w:val="3"/>
        </w:numPr>
        <w:spacing w:after="120"/>
      </w:pPr>
      <w:r w:rsidRPr="00E6361C">
        <w:t>z tytułu uczestnictwa w ćwiczeniach w wysokości 15 zł</w:t>
      </w:r>
      <w:r w:rsidR="00D13EC1" w:rsidRPr="00E6361C">
        <w:t>,</w:t>
      </w:r>
    </w:p>
    <w:p w14:paraId="47CD05BC" w14:textId="5482D7BC" w:rsidR="00486E0D" w:rsidRPr="00E6361C" w:rsidRDefault="00486E0D" w:rsidP="00497F26">
      <w:pPr>
        <w:pStyle w:val="Akapitzlist"/>
        <w:numPr>
          <w:ilvl w:val="0"/>
          <w:numId w:val="3"/>
        </w:numPr>
        <w:spacing w:after="120"/>
      </w:pPr>
      <w:r w:rsidRPr="00E6361C">
        <w:t>za każdą rozpoczętą godzinę liczoną od zgłoszenia wyjazdu z jednostki ochotniczej straży pożarnej z tytułu uczestnictwa w wyjazdach gospodarczych realizowanych na wniosek Wójta Gminy Sobolew</w:t>
      </w:r>
      <w:r w:rsidR="00D13EC1" w:rsidRPr="00E6361C">
        <w:t xml:space="preserve"> w wysokości 15 zł.</w:t>
      </w:r>
    </w:p>
    <w:p w14:paraId="2E960D5C" w14:textId="4D8B4A34" w:rsidR="002B018E" w:rsidRPr="00761B6E" w:rsidRDefault="00761B6E" w:rsidP="00497F26">
      <w:pPr>
        <w:spacing w:after="0"/>
        <w:rPr>
          <w:b/>
          <w:bCs/>
        </w:rPr>
      </w:pPr>
      <w:r w:rsidRPr="00761B6E">
        <w:rPr>
          <w:b/>
          <w:bCs/>
        </w:rPr>
        <w:t>§2</w:t>
      </w:r>
    </w:p>
    <w:p w14:paraId="4817C442" w14:textId="3B742EF0" w:rsidR="00761B6E" w:rsidRDefault="00761B6E" w:rsidP="00497F26">
      <w:pPr>
        <w:spacing w:after="0"/>
      </w:pPr>
      <w:r>
        <w:t>1. Ustała się wysokość ekwiwalentu pieniężnego dla strażaków ratowników ochotniczych straży pożarnych, którzy brali udział w działaniach zabezpieczania obszaru chronionego właściwej jednostki ratowniczo-gaśniczej Państwowej Straży Pożarnej, określonego w</w:t>
      </w:r>
      <w:r w:rsidR="00E6361C">
        <w:t> </w:t>
      </w:r>
      <w:r>
        <w:t>powiatowym</w:t>
      </w:r>
      <w:r w:rsidR="00EF7E43">
        <w:t xml:space="preserve"> </w:t>
      </w:r>
      <w:r>
        <w:t xml:space="preserve">planie ratowniczym w kwocie </w:t>
      </w:r>
      <w:r w:rsidR="00A457A2">
        <w:t>20</w:t>
      </w:r>
      <w:r>
        <w:t xml:space="preserve"> zł.</w:t>
      </w:r>
    </w:p>
    <w:p w14:paraId="48DF196A" w14:textId="55990BB3" w:rsidR="00787EAC" w:rsidRPr="001D068F" w:rsidRDefault="00761B6E" w:rsidP="00497F26">
      <w:pPr>
        <w:spacing w:after="120"/>
      </w:pPr>
      <w:r>
        <w:t xml:space="preserve">2. Ustala się wysokość ekwiwalentu pieniężnego przysługującego kandydatom na strażaków ratowników ochotniczych straży pożarnych za udział w szkoleniu podstawowym przygotowującym do bezpośredniego udziału w działaniach ratowniczych w </w:t>
      </w:r>
      <w:r w:rsidRPr="004F3422">
        <w:t>kwocie</w:t>
      </w:r>
      <w:r w:rsidR="00376803" w:rsidRPr="004F3422">
        <w:t xml:space="preserve"> </w:t>
      </w:r>
      <w:r w:rsidR="00376803" w:rsidRPr="00E6361C">
        <w:t>15</w:t>
      </w:r>
      <w:r w:rsidR="00A457A2" w:rsidRPr="004F3422">
        <w:t xml:space="preserve"> </w:t>
      </w:r>
      <w:r w:rsidRPr="004F3422">
        <w:t>zł</w:t>
      </w:r>
      <w:r w:rsidR="00BB3167">
        <w:t>.</w:t>
      </w:r>
    </w:p>
    <w:p w14:paraId="2211D2B8" w14:textId="54BF45A1" w:rsidR="00761B6E" w:rsidRPr="00761B6E" w:rsidRDefault="00761B6E" w:rsidP="00497F26">
      <w:pPr>
        <w:spacing w:after="0"/>
        <w:rPr>
          <w:b/>
          <w:bCs/>
        </w:rPr>
      </w:pPr>
      <w:r w:rsidRPr="00761B6E">
        <w:rPr>
          <w:b/>
          <w:bCs/>
        </w:rPr>
        <w:t>§3</w:t>
      </w:r>
    </w:p>
    <w:p w14:paraId="6F934919" w14:textId="2ABC99F4" w:rsidR="00E6361C" w:rsidRDefault="00761B6E" w:rsidP="00497F26">
      <w:pPr>
        <w:spacing w:after="0"/>
      </w:pPr>
      <w:r>
        <w:t>Wykonanie uchwały powierza się Wójtowi Gminy Sobolew.</w:t>
      </w:r>
    </w:p>
    <w:p w14:paraId="54BC18F8" w14:textId="0B95F4BF" w:rsidR="00761B6E" w:rsidRPr="00665BD2" w:rsidRDefault="00761B6E" w:rsidP="00497F26">
      <w:pPr>
        <w:spacing w:after="0"/>
        <w:rPr>
          <w:b/>
        </w:rPr>
      </w:pPr>
      <w:r w:rsidRPr="00665BD2">
        <w:rPr>
          <w:b/>
        </w:rPr>
        <w:t>§4</w:t>
      </w:r>
    </w:p>
    <w:p w14:paraId="41D34481" w14:textId="39B35480" w:rsidR="00CF4007" w:rsidRPr="00887B57" w:rsidRDefault="00CF4007" w:rsidP="00497F26">
      <w:pPr>
        <w:rPr>
          <w:b/>
          <w:bCs/>
        </w:rPr>
      </w:pPr>
      <w:r>
        <w:t xml:space="preserve">1. </w:t>
      </w:r>
      <w:r w:rsidRPr="00CF4007">
        <w:t>Traci moc Uchwała Nr LVII/433/2023 Rady Gminy w Sobolewie z dnia 24 listopada 2023 r. w sprawie ustalenia wysokości ekwiwalentu pieniężnego dla strażaków ratowników ochotniczych straży pożarnych z terenu Gminy Sobolew i kandydatów na strażaków ratowników ochotniczych straży pożarnych</w:t>
      </w:r>
      <w:r w:rsidR="00887B57">
        <w:t xml:space="preserve"> (</w:t>
      </w:r>
      <w:r w:rsidR="00887B57" w:rsidRPr="00887B57">
        <w:t>D</w:t>
      </w:r>
      <w:r w:rsidR="00DA33E0">
        <w:t>z</w:t>
      </w:r>
      <w:r w:rsidR="00887B57" w:rsidRPr="00887B57">
        <w:t>. U</w:t>
      </w:r>
      <w:r w:rsidR="00887B57">
        <w:t>rz</w:t>
      </w:r>
      <w:r w:rsidR="00887B57" w:rsidRPr="00887B57">
        <w:t>. W</w:t>
      </w:r>
      <w:r w:rsidR="00887B57">
        <w:t>oj</w:t>
      </w:r>
      <w:r w:rsidR="00887B57" w:rsidRPr="00887B57">
        <w:t>.</w:t>
      </w:r>
      <w:r w:rsidR="00D31222">
        <w:t xml:space="preserve"> </w:t>
      </w:r>
      <w:proofErr w:type="spellStart"/>
      <w:r w:rsidR="00D31222">
        <w:t>Maz</w:t>
      </w:r>
      <w:proofErr w:type="spellEnd"/>
      <w:r w:rsidR="00D31222">
        <w:t>. z</w:t>
      </w:r>
      <w:r w:rsidR="00887B57" w:rsidRPr="00887B57">
        <w:t xml:space="preserve"> 2023</w:t>
      </w:r>
      <w:r w:rsidR="00665BD2">
        <w:t xml:space="preserve"> r.</w:t>
      </w:r>
      <w:r w:rsidR="00D31222">
        <w:t xml:space="preserve"> poz. </w:t>
      </w:r>
      <w:r w:rsidR="00887B57" w:rsidRPr="00887B57">
        <w:t>14181</w:t>
      </w:r>
      <w:r w:rsidR="00887B57">
        <w:t>)</w:t>
      </w:r>
      <w:r w:rsidRPr="00CF4007">
        <w:t>.</w:t>
      </w:r>
    </w:p>
    <w:p w14:paraId="50643D4E" w14:textId="78272EBF" w:rsidR="00761B6E" w:rsidRDefault="00CF4007" w:rsidP="00497F26">
      <w:pPr>
        <w:spacing w:after="0"/>
      </w:pPr>
      <w:r>
        <w:t xml:space="preserve">2. Uchyla się </w:t>
      </w:r>
      <w:r w:rsidR="00761B6E">
        <w:t>Uchwał</w:t>
      </w:r>
      <w:r>
        <w:t>ę</w:t>
      </w:r>
      <w:r w:rsidR="00761B6E">
        <w:t xml:space="preserve"> Nr </w:t>
      </w:r>
      <w:r w:rsidR="007532C3">
        <w:t>XXI/157/2025</w:t>
      </w:r>
      <w:r w:rsidR="00761B6E">
        <w:t xml:space="preserve"> Rady Gminy w Sobolewie z dnia 2</w:t>
      </w:r>
      <w:r w:rsidR="007532C3">
        <w:t>1</w:t>
      </w:r>
      <w:r w:rsidR="00761B6E">
        <w:t xml:space="preserve"> listopada 202</w:t>
      </w:r>
      <w:r w:rsidR="007532C3">
        <w:t>5</w:t>
      </w:r>
      <w:r w:rsidR="00761B6E">
        <w:t xml:space="preserve"> r. w</w:t>
      </w:r>
      <w:r w:rsidR="00E6361C">
        <w:t> </w:t>
      </w:r>
      <w:r w:rsidR="00761B6E">
        <w:t>sprawie ustalenia wysokości ekwiwalentu pieniężnego dla strażaków ratowników ochotniczych straży pożarnych</w:t>
      </w:r>
      <w:r w:rsidR="00363E53">
        <w:t xml:space="preserve"> z terenu Gminy Sobolew i kandydatów na strażaków ratowników ochotniczych straży pożarnych</w:t>
      </w:r>
      <w:r w:rsidR="00761B6E">
        <w:t>.</w:t>
      </w:r>
      <w:bookmarkStart w:id="0" w:name="_GoBack"/>
      <w:bookmarkEnd w:id="0"/>
    </w:p>
    <w:p w14:paraId="0E5C2F75" w14:textId="77777777" w:rsidR="00761B6E" w:rsidRPr="00761B6E" w:rsidRDefault="00761B6E" w:rsidP="00497F26">
      <w:pPr>
        <w:spacing w:after="0"/>
        <w:rPr>
          <w:b/>
          <w:bCs/>
        </w:rPr>
      </w:pPr>
      <w:r w:rsidRPr="00761B6E">
        <w:rPr>
          <w:b/>
          <w:bCs/>
        </w:rPr>
        <w:lastRenderedPageBreak/>
        <w:t>§5</w:t>
      </w:r>
    </w:p>
    <w:p w14:paraId="3090ABAF" w14:textId="60FE3B94" w:rsidR="00761B6E" w:rsidRDefault="00761B6E" w:rsidP="00497F26">
      <w:pPr>
        <w:spacing w:after="0"/>
      </w:pPr>
      <w:r>
        <w:t>Uchwała wchodzi w życie po upływie 14 dni od daty ogłoszenia w Dzienniku Urzędowym Województwa Mazowieckiego.</w:t>
      </w:r>
    </w:p>
    <w:p w14:paraId="5758EE5A" w14:textId="77777777" w:rsidR="00497F26" w:rsidRDefault="00497F26" w:rsidP="00497F26">
      <w:pPr>
        <w:jc w:val="right"/>
        <w:rPr>
          <w:sz w:val="22"/>
        </w:rPr>
      </w:pPr>
      <w:r>
        <w:t>Przewodniczący Rady Gminy w Sobolewie</w:t>
      </w:r>
    </w:p>
    <w:p w14:paraId="09BCC725" w14:textId="6A2F71B4" w:rsidR="00497F26" w:rsidRDefault="00497F26" w:rsidP="00497F26">
      <w:pPr>
        <w:jc w:val="right"/>
      </w:pPr>
      <w:r>
        <w:t>Jan Krupa</w:t>
      </w:r>
    </w:p>
    <w:p w14:paraId="14407569" w14:textId="179A3CF4" w:rsidR="00497F26" w:rsidRDefault="00497F26" w:rsidP="00497F26">
      <w:pPr>
        <w:spacing w:after="160" w:line="259" w:lineRule="auto"/>
      </w:pPr>
      <w:r>
        <w:br w:type="page"/>
      </w:r>
    </w:p>
    <w:p w14:paraId="29A52CAF" w14:textId="48ECD8A2" w:rsidR="002F5340" w:rsidRPr="002F5340" w:rsidRDefault="002F5340" w:rsidP="00497F26">
      <w:pPr>
        <w:spacing w:after="120" w:line="240" w:lineRule="auto"/>
        <w:rPr>
          <w:b/>
          <w:bCs/>
        </w:rPr>
      </w:pPr>
      <w:r w:rsidRPr="002F5340">
        <w:rPr>
          <w:b/>
          <w:bCs/>
        </w:rPr>
        <w:lastRenderedPageBreak/>
        <w:t>UZASADNIENIE</w:t>
      </w:r>
    </w:p>
    <w:p w14:paraId="3E006C54" w14:textId="5DBEA187" w:rsidR="004E1775" w:rsidRDefault="002F5340" w:rsidP="00497F26">
      <w:pPr>
        <w:spacing w:after="120" w:line="240" w:lineRule="auto"/>
        <w:ind w:firstLine="708"/>
      </w:pPr>
      <w:r>
        <w:t>Zgodnie z ustawą  17 grudnia 2021 roku o ochotniczych strażach pożarnych (Dz.U. z</w:t>
      </w:r>
      <w:r w:rsidR="00E6361C">
        <w:t> </w:t>
      </w:r>
      <w:r>
        <w:t>2025 r. poz. 244 ze zm.), która w art. 15 ust. 1, 1a i 2 stanowi, że strażakowi ratownikowi OSP uczestniczącemu w działaniach ratowniczych, akcji ratowniczej, szkoleniu lub ćwiczeniu przysługuje niezależnie od otrzymywanego wynagrodzenia, ekwiwalent pieniężny, którego wysokość ustala właściwa rada gminy. Nadto ekwiwalent pieniężny otrzymuje również strażak ratownik OSP, który brał udział w działaniach, o których mowa w art. 3 pkt 7 ustawy, to jest w</w:t>
      </w:r>
      <w:r w:rsidR="00E6361C">
        <w:t> </w:t>
      </w:r>
      <w:r>
        <w:t xml:space="preserve">działaniach zabezpieczania obszaru chronionego właściwej jednostki ratowniczo-gaśniczej Państwowej Straży Pożarnej, określonego w powiatowym (miejskim) planie ratowniczym za każdą rozpoczętą godzinę liczoną od zgłoszenia wyjazdu z jednostki ochotniczej straży pożarnej lub gotowości do wyjazdu w celu realizowania zadań, </w:t>
      </w:r>
      <w:r>
        <w:rPr>
          <w:rFonts w:ascii="Segoe UI Symbol" w:hAnsi="Segoe UI Symbol" w:cs="Segoe UI Symbol"/>
        </w:rPr>
        <w:t>o</w:t>
      </w:r>
      <w:r>
        <w:t xml:space="preserve"> kt</w:t>
      </w:r>
      <w:r>
        <w:rPr>
          <w:rFonts w:ascii="Calibri" w:hAnsi="Calibri" w:cs="Calibri"/>
        </w:rPr>
        <w:t>ó</w:t>
      </w:r>
      <w:r>
        <w:t>rych mowa w art. 3 pkt 7, bez wzgl</w:t>
      </w:r>
      <w:r>
        <w:rPr>
          <w:rFonts w:ascii="Calibri" w:hAnsi="Calibri" w:cs="Calibri"/>
        </w:rPr>
        <w:t>ę</w:t>
      </w:r>
      <w:r>
        <w:t>du na liczb</w:t>
      </w:r>
      <w:r>
        <w:rPr>
          <w:rFonts w:ascii="Calibri" w:hAnsi="Calibri" w:cs="Calibri"/>
        </w:rPr>
        <w:t>ę</w:t>
      </w:r>
      <w:r>
        <w:t xml:space="preserve"> wyjazd</w:t>
      </w:r>
      <w:r>
        <w:rPr>
          <w:rFonts w:ascii="Calibri" w:hAnsi="Calibri" w:cs="Calibri"/>
        </w:rPr>
        <w:t>ó</w:t>
      </w:r>
      <w:r>
        <w:t>w w ci</w:t>
      </w:r>
      <w:r>
        <w:rPr>
          <w:rFonts w:ascii="Calibri" w:hAnsi="Calibri" w:cs="Calibri"/>
        </w:rPr>
        <w:t>ą</w:t>
      </w:r>
      <w:r>
        <w:t>gu jednej godziny. Według przepisów, ekwiwalent pieniężny mogą otrzymywać również kandydaci na strażaka ratownika OSP, którzy przygotowują się do bezpośredniego udziału w działaniach ratowniczych</w:t>
      </w:r>
      <w:r w:rsidRPr="00E6361C">
        <w:t>.</w:t>
      </w:r>
      <w:r w:rsidR="004E1775" w:rsidRPr="00E6361C">
        <w:t xml:space="preserve"> Na podstawie art. 15a rada gminy może, w drodze uchwały, przyznać ekwiwalent pieniężny strażakom ratownikom OSP za wykonywanie zadań innych niż wymienione w art. 15, dlatego w niniejszej uchwale wskazano wysokość i sposób ustalenia ekwiwalentu  z tytułu uczestnictwa w</w:t>
      </w:r>
      <w:r w:rsidR="00E6361C">
        <w:t> </w:t>
      </w:r>
      <w:r w:rsidR="004E1775" w:rsidRPr="00E6361C">
        <w:t>wyjazdach gospodarczych realizowanych na wniosek Wójta Gminy Sobolew.</w:t>
      </w:r>
    </w:p>
    <w:p w14:paraId="254B4C8A" w14:textId="45BC39B2" w:rsidR="00755234" w:rsidRDefault="00755234" w:rsidP="00497F26">
      <w:pPr>
        <w:spacing w:after="120" w:line="240" w:lineRule="auto"/>
      </w:pPr>
      <w:r>
        <w:t>Zgodnie z treścią art. 15 ust. 2 ustawy z dnia 17 grudnia 2021 r. o ochotniczych strażach pożarnych wysokość ekwiwalentu pieniężnego ustala, nie rzadziej niż raz na 2 lata, właściwa rada gminy w drodze uchwały. Uprzednia uchwała Rady Gminy w Sobolewie w przedmiocie ustalenia wysokości ekwiwalentu pieniężnego dla strażaków ratowników ochotniczych straży pożarnych z terenu Gminy Sobolew i kandydatów na strażaków ratowników ochotniczych straży pożarnych podjęta została z dniem 24 listopada 2023 r. (Nr LVII/433/2023) wobec czego z uwagi na treść nowelizacji w/w przepisu koniecznym jawi się ustalenie nowych wysokości ekwiwalentów pieniężnych dla strażaków ratowników ochotniczych straży pożarnych z terenu Gminy Sobolew.</w:t>
      </w:r>
    </w:p>
    <w:p w14:paraId="46827C67" w14:textId="548E92E7" w:rsidR="00156C41" w:rsidRDefault="00755234" w:rsidP="00497F26">
      <w:pPr>
        <w:spacing w:after="120" w:line="240" w:lineRule="auto"/>
      </w:pPr>
      <w:r>
        <w:t>Z powyższych względów podjęcie niniejszej uchwały jest konieczne i uzasadnione.</w:t>
      </w:r>
    </w:p>
    <w:sectPr w:rsidR="00156C41" w:rsidSect="00497F26">
      <w:pgSz w:w="11906" w:h="16838"/>
      <w:pgMar w:top="993"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766F3E"/>
    <w:multiLevelType w:val="hybridMultilevel"/>
    <w:tmpl w:val="834220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22771A5"/>
    <w:multiLevelType w:val="hybridMultilevel"/>
    <w:tmpl w:val="4168BED4"/>
    <w:lvl w:ilvl="0" w:tplc="32BE04F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3D4401A"/>
    <w:multiLevelType w:val="hybridMultilevel"/>
    <w:tmpl w:val="C68EC9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63562641"/>
    <w:multiLevelType w:val="hybridMultilevel"/>
    <w:tmpl w:val="1F5EA46C"/>
    <w:lvl w:ilvl="0" w:tplc="3408A054">
      <w:start w:val="1"/>
      <w:numFmt w:val="decimal"/>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4" w15:restartNumberingAfterBreak="0">
    <w:nsid w:val="68DB799C"/>
    <w:multiLevelType w:val="hybridMultilevel"/>
    <w:tmpl w:val="555878E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76A"/>
    <w:rsid w:val="00017E68"/>
    <w:rsid w:val="00042F7A"/>
    <w:rsid w:val="00070486"/>
    <w:rsid w:val="00087A23"/>
    <w:rsid w:val="00156C41"/>
    <w:rsid w:val="001711CD"/>
    <w:rsid w:val="001D068F"/>
    <w:rsid w:val="001F25DE"/>
    <w:rsid w:val="001F593E"/>
    <w:rsid w:val="00254498"/>
    <w:rsid w:val="002B018E"/>
    <w:rsid w:val="002F5340"/>
    <w:rsid w:val="0030325E"/>
    <w:rsid w:val="00310417"/>
    <w:rsid w:val="00363E53"/>
    <w:rsid w:val="00376803"/>
    <w:rsid w:val="00486E0D"/>
    <w:rsid w:val="00497F26"/>
    <w:rsid w:val="004E1775"/>
    <w:rsid w:val="004F3422"/>
    <w:rsid w:val="005266CA"/>
    <w:rsid w:val="005A4183"/>
    <w:rsid w:val="006460C4"/>
    <w:rsid w:val="00665BD2"/>
    <w:rsid w:val="00700F1D"/>
    <w:rsid w:val="0070743A"/>
    <w:rsid w:val="007123B2"/>
    <w:rsid w:val="007256BF"/>
    <w:rsid w:val="007409A8"/>
    <w:rsid w:val="00740CE5"/>
    <w:rsid w:val="007532C3"/>
    <w:rsid w:val="00755234"/>
    <w:rsid w:val="00761B6E"/>
    <w:rsid w:val="00787EAC"/>
    <w:rsid w:val="007C5151"/>
    <w:rsid w:val="007E7017"/>
    <w:rsid w:val="00816F49"/>
    <w:rsid w:val="00832764"/>
    <w:rsid w:val="0083434A"/>
    <w:rsid w:val="00836A01"/>
    <w:rsid w:val="00845A11"/>
    <w:rsid w:val="00887B57"/>
    <w:rsid w:val="00971567"/>
    <w:rsid w:val="00997A3B"/>
    <w:rsid w:val="00A457A2"/>
    <w:rsid w:val="00A96CC3"/>
    <w:rsid w:val="00AB6011"/>
    <w:rsid w:val="00B957AF"/>
    <w:rsid w:val="00BB3167"/>
    <w:rsid w:val="00BE19F6"/>
    <w:rsid w:val="00C73FA2"/>
    <w:rsid w:val="00C91933"/>
    <w:rsid w:val="00CB6648"/>
    <w:rsid w:val="00CF4007"/>
    <w:rsid w:val="00D00D2E"/>
    <w:rsid w:val="00D026C5"/>
    <w:rsid w:val="00D120BD"/>
    <w:rsid w:val="00D13EC1"/>
    <w:rsid w:val="00D15FA0"/>
    <w:rsid w:val="00D31222"/>
    <w:rsid w:val="00D6276A"/>
    <w:rsid w:val="00DA33E0"/>
    <w:rsid w:val="00DF1A24"/>
    <w:rsid w:val="00E6361C"/>
    <w:rsid w:val="00EF7E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940A6"/>
  <w15:chartTrackingRefBased/>
  <w15:docId w15:val="{1035A46C-88E7-49DA-AF73-34E87C070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F593E"/>
    <w:pPr>
      <w:spacing w:after="240" w:line="276" w:lineRule="auto"/>
    </w:pPr>
    <w:rPr>
      <w:kern w:val="0"/>
      <w:sz w:val="24"/>
      <w14:ligatures w14:val="none"/>
    </w:rPr>
  </w:style>
  <w:style w:type="paragraph" w:styleId="Nagwek1">
    <w:name w:val="heading 1"/>
    <w:basedOn w:val="Normalny"/>
    <w:next w:val="Normalny"/>
    <w:link w:val="Nagwek1Znak"/>
    <w:uiPriority w:val="9"/>
    <w:qFormat/>
    <w:rsid w:val="007123B2"/>
    <w:pPr>
      <w:keepNext/>
      <w:keepLines/>
      <w:spacing w:before="240" w:after="0" w:line="259" w:lineRule="auto"/>
      <w:outlineLvl w:val="0"/>
    </w:pPr>
    <w:rPr>
      <w:rFonts w:asciiTheme="majorHAnsi" w:eastAsiaTheme="majorEastAsia" w:hAnsiTheme="majorHAnsi" w:cstheme="majorBidi"/>
      <w:kern w:val="2"/>
      <w:sz w:val="28"/>
      <w:szCs w:val="32"/>
      <w14:ligatures w14:val="standardContextual"/>
    </w:rPr>
  </w:style>
  <w:style w:type="paragraph" w:styleId="Nagwek2">
    <w:name w:val="heading 2"/>
    <w:basedOn w:val="Normalny"/>
    <w:next w:val="Normalny"/>
    <w:link w:val="Nagwek2Znak"/>
    <w:uiPriority w:val="9"/>
    <w:semiHidden/>
    <w:unhideWhenUsed/>
    <w:qFormat/>
    <w:rsid w:val="00D6276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D6276A"/>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D6276A"/>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D6276A"/>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D6276A"/>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D6276A"/>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D6276A"/>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D6276A"/>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123B2"/>
    <w:rPr>
      <w:rFonts w:asciiTheme="majorHAnsi" w:eastAsiaTheme="majorEastAsia" w:hAnsiTheme="majorHAnsi" w:cstheme="majorBidi"/>
      <w:sz w:val="28"/>
      <w:szCs w:val="32"/>
    </w:rPr>
  </w:style>
  <w:style w:type="character" w:customStyle="1" w:styleId="Nagwek2Znak">
    <w:name w:val="Nagłówek 2 Znak"/>
    <w:basedOn w:val="Domylnaczcionkaakapitu"/>
    <w:link w:val="Nagwek2"/>
    <w:uiPriority w:val="9"/>
    <w:semiHidden/>
    <w:rsid w:val="00D6276A"/>
    <w:rPr>
      <w:rFonts w:asciiTheme="majorHAnsi" w:eastAsiaTheme="majorEastAsia" w:hAnsiTheme="majorHAnsi" w:cstheme="majorBidi"/>
      <w:color w:val="2F5496" w:themeColor="accent1" w:themeShade="BF"/>
      <w:kern w:val="0"/>
      <w:sz w:val="32"/>
      <w:szCs w:val="32"/>
      <w14:ligatures w14:val="none"/>
    </w:rPr>
  </w:style>
  <w:style w:type="character" w:customStyle="1" w:styleId="Nagwek3Znak">
    <w:name w:val="Nagłówek 3 Znak"/>
    <w:basedOn w:val="Domylnaczcionkaakapitu"/>
    <w:link w:val="Nagwek3"/>
    <w:uiPriority w:val="9"/>
    <w:semiHidden/>
    <w:rsid w:val="00D6276A"/>
    <w:rPr>
      <w:rFonts w:eastAsiaTheme="majorEastAsia" w:cstheme="majorBidi"/>
      <w:color w:val="2F5496" w:themeColor="accent1" w:themeShade="BF"/>
      <w:kern w:val="0"/>
      <w:sz w:val="28"/>
      <w:szCs w:val="28"/>
      <w14:ligatures w14:val="none"/>
    </w:rPr>
  </w:style>
  <w:style w:type="character" w:customStyle="1" w:styleId="Nagwek4Znak">
    <w:name w:val="Nagłówek 4 Znak"/>
    <w:basedOn w:val="Domylnaczcionkaakapitu"/>
    <w:link w:val="Nagwek4"/>
    <w:uiPriority w:val="9"/>
    <w:semiHidden/>
    <w:rsid w:val="00D6276A"/>
    <w:rPr>
      <w:rFonts w:eastAsiaTheme="majorEastAsia" w:cstheme="majorBidi"/>
      <w:i/>
      <w:iCs/>
      <w:color w:val="2F5496" w:themeColor="accent1" w:themeShade="BF"/>
      <w:kern w:val="0"/>
      <w:sz w:val="24"/>
      <w14:ligatures w14:val="none"/>
    </w:rPr>
  </w:style>
  <w:style w:type="character" w:customStyle="1" w:styleId="Nagwek5Znak">
    <w:name w:val="Nagłówek 5 Znak"/>
    <w:basedOn w:val="Domylnaczcionkaakapitu"/>
    <w:link w:val="Nagwek5"/>
    <w:uiPriority w:val="9"/>
    <w:semiHidden/>
    <w:rsid w:val="00D6276A"/>
    <w:rPr>
      <w:rFonts w:eastAsiaTheme="majorEastAsia" w:cstheme="majorBidi"/>
      <w:color w:val="2F5496" w:themeColor="accent1" w:themeShade="BF"/>
      <w:kern w:val="0"/>
      <w:sz w:val="24"/>
      <w14:ligatures w14:val="none"/>
    </w:rPr>
  </w:style>
  <w:style w:type="character" w:customStyle="1" w:styleId="Nagwek6Znak">
    <w:name w:val="Nagłówek 6 Znak"/>
    <w:basedOn w:val="Domylnaczcionkaakapitu"/>
    <w:link w:val="Nagwek6"/>
    <w:uiPriority w:val="9"/>
    <w:semiHidden/>
    <w:rsid w:val="00D6276A"/>
    <w:rPr>
      <w:rFonts w:eastAsiaTheme="majorEastAsia" w:cstheme="majorBidi"/>
      <w:i/>
      <w:iCs/>
      <w:color w:val="595959" w:themeColor="text1" w:themeTint="A6"/>
      <w:kern w:val="0"/>
      <w:sz w:val="24"/>
      <w14:ligatures w14:val="none"/>
    </w:rPr>
  </w:style>
  <w:style w:type="character" w:customStyle="1" w:styleId="Nagwek7Znak">
    <w:name w:val="Nagłówek 7 Znak"/>
    <w:basedOn w:val="Domylnaczcionkaakapitu"/>
    <w:link w:val="Nagwek7"/>
    <w:uiPriority w:val="9"/>
    <w:semiHidden/>
    <w:rsid w:val="00D6276A"/>
    <w:rPr>
      <w:rFonts w:eastAsiaTheme="majorEastAsia" w:cstheme="majorBidi"/>
      <w:color w:val="595959" w:themeColor="text1" w:themeTint="A6"/>
      <w:kern w:val="0"/>
      <w:sz w:val="24"/>
      <w14:ligatures w14:val="none"/>
    </w:rPr>
  </w:style>
  <w:style w:type="character" w:customStyle="1" w:styleId="Nagwek8Znak">
    <w:name w:val="Nagłówek 8 Znak"/>
    <w:basedOn w:val="Domylnaczcionkaakapitu"/>
    <w:link w:val="Nagwek8"/>
    <w:uiPriority w:val="9"/>
    <w:semiHidden/>
    <w:rsid w:val="00D6276A"/>
    <w:rPr>
      <w:rFonts w:eastAsiaTheme="majorEastAsia" w:cstheme="majorBidi"/>
      <w:i/>
      <w:iCs/>
      <w:color w:val="272727" w:themeColor="text1" w:themeTint="D8"/>
      <w:kern w:val="0"/>
      <w:sz w:val="24"/>
      <w14:ligatures w14:val="none"/>
    </w:rPr>
  </w:style>
  <w:style w:type="character" w:customStyle="1" w:styleId="Nagwek9Znak">
    <w:name w:val="Nagłówek 9 Znak"/>
    <w:basedOn w:val="Domylnaczcionkaakapitu"/>
    <w:link w:val="Nagwek9"/>
    <w:uiPriority w:val="9"/>
    <w:semiHidden/>
    <w:rsid w:val="00D6276A"/>
    <w:rPr>
      <w:rFonts w:eastAsiaTheme="majorEastAsia" w:cstheme="majorBidi"/>
      <w:color w:val="272727" w:themeColor="text1" w:themeTint="D8"/>
      <w:kern w:val="0"/>
      <w:sz w:val="24"/>
      <w14:ligatures w14:val="none"/>
    </w:rPr>
  </w:style>
  <w:style w:type="paragraph" w:styleId="Tytu">
    <w:name w:val="Title"/>
    <w:basedOn w:val="Normalny"/>
    <w:next w:val="Normalny"/>
    <w:link w:val="TytuZnak"/>
    <w:uiPriority w:val="10"/>
    <w:qFormat/>
    <w:rsid w:val="00D627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D6276A"/>
    <w:rPr>
      <w:rFonts w:asciiTheme="majorHAnsi" w:eastAsiaTheme="majorEastAsia" w:hAnsiTheme="majorHAnsi" w:cstheme="majorBidi"/>
      <w:spacing w:val="-10"/>
      <w:kern w:val="28"/>
      <w:sz w:val="56"/>
      <w:szCs w:val="56"/>
      <w14:ligatures w14:val="none"/>
    </w:rPr>
  </w:style>
  <w:style w:type="paragraph" w:styleId="Podtytu">
    <w:name w:val="Subtitle"/>
    <w:basedOn w:val="Normalny"/>
    <w:next w:val="Normalny"/>
    <w:link w:val="PodtytuZnak"/>
    <w:uiPriority w:val="11"/>
    <w:qFormat/>
    <w:rsid w:val="00D6276A"/>
    <w:pPr>
      <w:numPr>
        <w:ilvl w:val="1"/>
      </w:numPr>
      <w:spacing w:after="160"/>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D6276A"/>
    <w:rPr>
      <w:rFonts w:eastAsiaTheme="majorEastAsia" w:cstheme="majorBidi"/>
      <w:color w:val="595959" w:themeColor="text1" w:themeTint="A6"/>
      <w:spacing w:val="15"/>
      <w:kern w:val="0"/>
      <w:sz w:val="28"/>
      <w:szCs w:val="28"/>
      <w14:ligatures w14:val="none"/>
    </w:rPr>
  </w:style>
  <w:style w:type="paragraph" w:styleId="Cytat">
    <w:name w:val="Quote"/>
    <w:basedOn w:val="Normalny"/>
    <w:next w:val="Normalny"/>
    <w:link w:val="CytatZnak"/>
    <w:uiPriority w:val="29"/>
    <w:qFormat/>
    <w:rsid w:val="00D6276A"/>
    <w:pPr>
      <w:spacing w:before="160" w:after="160"/>
      <w:jc w:val="center"/>
    </w:pPr>
    <w:rPr>
      <w:i/>
      <w:iCs/>
      <w:color w:val="404040" w:themeColor="text1" w:themeTint="BF"/>
    </w:rPr>
  </w:style>
  <w:style w:type="character" w:customStyle="1" w:styleId="CytatZnak">
    <w:name w:val="Cytat Znak"/>
    <w:basedOn w:val="Domylnaczcionkaakapitu"/>
    <w:link w:val="Cytat"/>
    <w:uiPriority w:val="29"/>
    <w:rsid w:val="00D6276A"/>
    <w:rPr>
      <w:i/>
      <w:iCs/>
      <w:color w:val="404040" w:themeColor="text1" w:themeTint="BF"/>
      <w:kern w:val="0"/>
      <w:sz w:val="24"/>
      <w14:ligatures w14:val="none"/>
    </w:rPr>
  </w:style>
  <w:style w:type="paragraph" w:styleId="Akapitzlist">
    <w:name w:val="List Paragraph"/>
    <w:basedOn w:val="Normalny"/>
    <w:uiPriority w:val="34"/>
    <w:qFormat/>
    <w:rsid w:val="00D6276A"/>
    <w:pPr>
      <w:ind w:left="720"/>
      <w:contextualSpacing/>
    </w:pPr>
  </w:style>
  <w:style w:type="character" w:styleId="Wyrnienieintensywne">
    <w:name w:val="Intense Emphasis"/>
    <w:basedOn w:val="Domylnaczcionkaakapitu"/>
    <w:uiPriority w:val="21"/>
    <w:qFormat/>
    <w:rsid w:val="00D6276A"/>
    <w:rPr>
      <w:i/>
      <w:iCs/>
      <w:color w:val="2F5496" w:themeColor="accent1" w:themeShade="BF"/>
    </w:rPr>
  </w:style>
  <w:style w:type="paragraph" w:styleId="Cytatintensywny">
    <w:name w:val="Intense Quote"/>
    <w:basedOn w:val="Normalny"/>
    <w:next w:val="Normalny"/>
    <w:link w:val="CytatintensywnyZnak"/>
    <w:uiPriority w:val="30"/>
    <w:qFormat/>
    <w:rsid w:val="00D6276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D6276A"/>
    <w:rPr>
      <w:i/>
      <w:iCs/>
      <w:color w:val="2F5496" w:themeColor="accent1" w:themeShade="BF"/>
      <w:kern w:val="0"/>
      <w:sz w:val="24"/>
      <w14:ligatures w14:val="none"/>
    </w:rPr>
  </w:style>
  <w:style w:type="character" w:styleId="Odwoanieintensywne">
    <w:name w:val="Intense Reference"/>
    <w:basedOn w:val="Domylnaczcionkaakapitu"/>
    <w:uiPriority w:val="32"/>
    <w:qFormat/>
    <w:rsid w:val="00D6276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2875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698</Words>
  <Characters>4189</Characters>
  <Application>Microsoft Office Word</Application>
  <DocSecurity>0</DocSecurity>
  <Lines>34</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Aneta Sygocka</dc:creator>
  <cp:keywords/>
  <dc:description/>
  <cp:lastModifiedBy>Mariola Kępka</cp:lastModifiedBy>
  <cp:revision>2</cp:revision>
  <cp:lastPrinted>2025-12-17T11:56:00Z</cp:lastPrinted>
  <dcterms:created xsi:type="dcterms:W3CDTF">2026-01-14T11:00:00Z</dcterms:created>
  <dcterms:modified xsi:type="dcterms:W3CDTF">2026-01-14T11:00:00Z</dcterms:modified>
</cp:coreProperties>
</file>