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BD617" w14:textId="63747694" w:rsidR="00DF083B" w:rsidRPr="007543C9" w:rsidRDefault="00F160D3" w:rsidP="007543C9">
      <w:pPr>
        <w:pStyle w:val="Tytu"/>
        <w:rPr>
          <w:b w:val="0"/>
        </w:rPr>
      </w:pPr>
      <w:r w:rsidRPr="007543C9">
        <w:t>U</w:t>
      </w:r>
      <w:r w:rsidR="00DF083B" w:rsidRPr="007543C9">
        <w:t xml:space="preserve">CHWAŁA NR </w:t>
      </w:r>
      <w:r w:rsidR="00404224">
        <w:t>XIX</w:t>
      </w:r>
      <w:r w:rsidR="00B95079" w:rsidRPr="007543C9">
        <w:t>/</w:t>
      </w:r>
      <w:r w:rsidR="00404224">
        <w:t>137</w:t>
      </w:r>
      <w:r w:rsidR="0063158B">
        <w:t>/</w:t>
      </w:r>
      <w:r w:rsidR="00B95079" w:rsidRPr="007543C9">
        <w:t>202</w:t>
      </w:r>
      <w:r w:rsidR="007A10BE">
        <w:t>5</w:t>
      </w:r>
    </w:p>
    <w:p w14:paraId="10D0E290" w14:textId="50DFEBD8" w:rsidR="00DF083B" w:rsidRPr="007543C9" w:rsidRDefault="00DF083B" w:rsidP="007543C9">
      <w:pPr>
        <w:pStyle w:val="Tytu"/>
        <w:rPr>
          <w:b w:val="0"/>
        </w:rPr>
      </w:pPr>
      <w:r w:rsidRPr="007543C9">
        <w:t xml:space="preserve">RADY GMINY </w:t>
      </w:r>
      <w:r w:rsidR="008D0DC3" w:rsidRPr="007543C9">
        <w:t>W SOBOLEWIE</w:t>
      </w:r>
    </w:p>
    <w:p w14:paraId="38905640" w14:textId="32AF4860" w:rsidR="00DF083B" w:rsidRPr="007543C9" w:rsidRDefault="00B95079" w:rsidP="007543C9">
      <w:pPr>
        <w:pStyle w:val="Tytu"/>
        <w:rPr>
          <w:b w:val="0"/>
        </w:rPr>
      </w:pPr>
      <w:r w:rsidRPr="007543C9">
        <w:t xml:space="preserve">Z DNIA </w:t>
      </w:r>
      <w:r w:rsidR="00404224">
        <w:t>09</w:t>
      </w:r>
      <w:r w:rsidRPr="007543C9">
        <w:t xml:space="preserve"> </w:t>
      </w:r>
      <w:r w:rsidR="007A10BE">
        <w:t>WRZEŚNIA</w:t>
      </w:r>
      <w:r w:rsidRPr="007543C9">
        <w:t xml:space="preserve"> 202</w:t>
      </w:r>
      <w:r w:rsidR="0063158B">
        <w:t>5</w:t>
      </w:r>
      <w:r w:rsidRPr="007543C9">
        <w:t xml:space="preserve"> R.</w:t>
      </w:r>
    </w:p>
    <w:p w14:paraId="770ADBC9" w14:textId="7193D7A0" w:rsidR="0020320E" w:rsidRPr="00F04C14" w:rsidRDefault="00DF083B" w:rsidP="007543C9">
      <w:pPr>
        <w:pStyle w:val="Podtytu"/>
        <w:spacing w:before="480"/>
        <w:rPr>
          <w:b/>
          <w:sz w:val="24"/>
          <w:szCs w:val="24"/>
        </w:rPr>
      </w:pPr>
      <w:r w:rsidRPr="00F04C14">
        <w:rPr>
          <w:b/>
          <w:sz w:val="24"/>
          <w:szCs w:val="24"/>
        </w:rPr>
        <w:t>w sprawie przystąpienia do sporządzenia miejscowego planu zagospodarowania przestrzennego</w:t>
      </w:r>
      <w:r w:rsidR="00FD3DE3" w:rsidRPr="00F04C14">
        <w:rPr>
          <w:b/>
          <w:sz w:val="24"/>
          <w:szCs w:val="24"/>
        </w:rPr>
        <w:t xml:space="preserve"> </w:t>
      </w:r>
      <w:r w:rsidR="007A10BE" w:rsidRPr="00F04C14">
        <w:rPr>
          <w:b/>
          <w:sz w:val="24"/>
          <w:szCs w:val="24"/>
        </w:rPr>
        <w:t xml:space="preserve">dla działek o nr </w:t>
      </w:r>
      <w:proofErr w:type="spellStart"/>
      <w:r w:rsidR="007A10BE" w:rsidRPr="00F04C14">
        <w:rPr>
          <w:b/>
          <w:sz w:val="24"/>
          <w:szCs w:val="24"/>
        </w:rPr>
        <w:t>ewid</w:t>
      </w:r>
      <w:proofErr w:type="spellEnd"/>
      <w:r w:rsidR="007A10BE" w:rsidRPr="00F04C14">
        <w:rPr>
          <w:b/>
          <w:sz w:val="24"/>
          <w:szCs w:val="24"/>
        </w:rPr>
        <w:t>. 216/2, 215/2, 213/3, 212/4, 211/4, obręb Chotynia, gmina Sobolew.</w:t>
      </w:r>
    </w:p>
    <w:p w14:paraId="769E956B" w14:textId="72816819" w:rsidR="00DF083B" w:rsidRPr="00BC1019" w:rsidRDefault="0020320E" w:rsidP="007543C9">
      <w:pPr>
        <w:spacing w:before="480"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Na podstawie art. 18 ust. 2 pkt 5 ustawy z dnia 8 marca 1990 r. o sam</w:t>
      </w:r>
      <w:r w:rsidR="00E97CF8" w:rsidRPr="00BC1019">
        <w:rPr>
          <w:rFonts w:ascii="Calibri" w:hAnsi="Calibri"/>
          <w:sz w:val="22"/>
          <w:szCs w:val="22"/>
        </w:rPr>
        <w:t>orzą</w:t>
      </w:r>
      <w:r w:rsidR="008D0DC3" w:rsidRPr="00BC1019">
        <w:rPr>
          <w:rFonts w:ascii="Calibri" w:hAnsi="Calibri"/>
          <w:sz w:val="22"/>
          <w:szCs w:val="22"/>
        </w:rPr>
        <w:t>dzie gminnym (Dz. U. z 2024</w:t>
      </w:r>
      <w:r w:rsidR="00F1778B" w:rsidRPr="00BC1019">
        <w:rPr>
          <w:rFonts w:ascii="Calibri" w:hAnsi="Calibri"/>
          <w:sz w:val="22"/>
          <w:szCs w:val="22"/>
        </w:rPr>
        <w:t> </w:t>
      </w:r>
      <w:r w:rsidR="00720E17" w:rsidRPr="00BC1019">
        <w:rPr>
          <w:rFonts w:ascii="Calibri" w:hAnsi="Calibri"/>
          <w:sz w:val="22"/>
          <w:szCs w:val="22"/>
        </w:rPr>
        <w:t>r</w:t>
      </w:r>
      <w:r w:rsidRPr="00BC1019">
        <w:rPr>
          <w:rFonts w:ascii="Calibri" w:hAnsi="Calibri"/>
          <w:sz w:val="22"/>
          <w:szCs w:val="22"/>
        </w:rPr>
        <w:t>. poz.</w:t>
      </w:r>
      <w:r w:rsidR="00584BA4" w:rsidRPr="00BC1019">
        <w:rPr>
          <w:rFonts w:ascii="Calibri" w:hAnsi="Calibri"/>
          <w:sz w:val="22"/>
          <w:szCs w:val="22"/>
        </w:rPr>
        <w:t xml:space="preserve"> </w:t>
      </w:r>
      <w:r w:rsidR="007A10BE">
        <w:rPr>
          <w:rFonts w:ascii="Calibri" w:hAnsi="Calibri"/>
          <w:sz w:val="22"/>
          <w:szCs w:val="22"/>
        </w:rPr>
        <w:t>1465</w:t>
      </w:r>
      <w:r w:rsidR="004B7448" w:rsidRPr="00BC1019">
        <w:rPr>
          <w:rFonts w:ascii="Calibri" w:hAnsi="Calibri"/>
          <w:sz w:val="22"/>
          <w:szCs w:val="22"/>
        </w:rPr>
        <w:t xml:space="preserve"> ze zm.</w:t>
      </w:r>
      <w:r w:rsidR="00DD707B" w:rsidRPr="00BC1019">
        <w:rPr>
          <w:rFonts w:ascii="Calibri" w:hAnsi="Calibri"/>
          <w:sz w:val="22"/>
          <w:szCs w:val="22"/>
        </w:rPr>
        <w:t>) oraz</w:t>
      </w:r>
      <w:r w:rsidR="00EB462B" w:rsidRPr="00BC1019">
        <w:rPr>
          <w:rFonts w:ascii="Calibri" w:hAnsi="Calibri"/>
          <w:sz w:val="22"/>
          <w:szCs w:val="22"/>
        </w:rPr>
        <w:t xml:space="preserve"> </w:t>
      </w:r>
      <w:r w:rsidRPr="00BC1019">
        <w:rPr>
          <w:rFonts w:ascii="Calibri" w:hAnsi="Calibri"/>
          <w:sz w:val="22"/>
          <w:szCs w:val="22"/>
        </w:rPr>
        <w:t xml:space="preserve">art. 14 ust. 1 i 2 ustawy z dnia </w:t>
      </w:r>
      <w:r w:rsidR="00E97CF8" w:rsidRPr="00BC1019">
        <w:rPr>
          <w:rFonts w:ascii="Calibri" w:hAnsi="Calibri"/>
          <w:sz w:val="22"/>
          <w:szCs w:val="22"/>
        </w:rPr>
        <w:t>27 marca 2003 r. o planowaniu i </w:t>
      </w:r>
      <w:r w:rsidRPr="00BC1019">
        <w:rPr>
          <w:rFonts w:ascii="Calibri" w:hAnsi="Calibri"/>
          <w:sz w:val="22"/>
          <w:szCs w:val="22"/>
        </w:rPr>
        <w:t>zagospodarowaniu przestrzennym (</w:t>
      </w:r>
      <w:r w:rsidR="00F1778B" w:rsidRPr="00BC1019">
        <w:rPr>
          <w:rFonts w:ascii="Calibri" w:hAnsi="Calibri"/>
          <w:sz w:val="22"/>
          <w:szCs w:val="22"/>
        </w:rPr>
        <w:t>Dz. U. z 202</w:t>
      </w:r>
      <w:r w:rsidR="004A1215">
        <w:rPr>
          <w:rFonts w:ascii="Calibri" w:hAnsi="Calibri"/>
          <w:sz w:val="22"/>
          <w:szCs w:val="22"/>
        </w:rPr>
        <w:t>4</w:t>
      </w:r>
      <w:r w:rsidRPr="00BC1019">
        <w:rPr>
          <w:rFonts w:ascii="Calibri" w:hAnsi="Calibri"/>
          <w:sz w:val="22"/>
          <w:szCs w:val="22"/>
        </w:rPr>
        <w:t xml:space="preserve"> r. poz.</w:t>
      </w:r>
      <w:r w:rsidR="00BA4323" w:rsidRPr="00BC1019">
        <w:rPr>
          <w:rFonts w:ascii="Calibri" w:hAnsi="Calibri"/>
          <w:sz w:val="22"/>
          <w:szCs w:val="22"/>
        </w:rPr>
        <w:t xml:space="preserve"> </w:t>
      </w:r>
      <w:r w:rsidR="004A1215">
        <w:rPr>
          <w:rFonts w:ascii="Calibri" w:hAnsi="Calibri"/>
          <w:sz w:val="22"/>
          <w:szCs w:val="22"/>
        </w:rPr>
        <w:t>1130</w:t>
      </w:r>
      <w:r w:rsidR="00EB462B" w:rsidRPr="00BC1019">
        <w:rPr>
          <w:rFonts w:ascii="Calibri" w:hAnsi="Calibri"/>
          <w:sz w:val="22"/>
          <w:szCs w:val="22"/>
        </w:rPr>
        <w:t xml:space="preserve"> ze zm.</w:t>
      </w:r>
      <w:r w:rsidRPr="00BC1019">
        <w:rPr>
          <w:rFonts w:ascii="Calibri" w:hAnsi="Calibri"/>
          <w:sz w:val="22"/>
          <w:szCs w:val="22"/>
        </w:rPr>
        <w:t>), Rada Gminy</w:t>
      </w:r>
      <w:r w:rsidR="008D0DC3" w:rsidRPr="00BC1019">
        <w:rPr>
          <w:rFonts w:ascii="Calibri" w:hAnsi="Calibri"/>
          <w:sz w:val="22"/>
          <w:szCs w:val="22"/>
        </w:rPr>
        <w:t xml:space="preserve"> w</w:t>
      </w:r>
      <w:r w:rsidRPr="00BC1019">
        <w:rPr>
          <w:rFonts w:ascii="Calibri" w:hAnsi="Calibri"/>
          <w:sz w:val="22"/>
          <w:szCs w:val="22"/>
        </w:rPr>
        <w:t xml:space="preserve"> </w:t>
      </w:r>
      <w:r w:rsidR="008D0DC3" w:rsidRPr="00BC1019">
        <w:rPr>
          <w:rFonts w:ascii="Calibri" w:hAnsi="Calibri"/>
          <w:sz w:val="22"/>
          <w:szCs w:val="22"/>
        </w:rPr>
        <w:t>Sobolewie</w:t>
      </w:r>
      <w:r w:rsidRPr="00BC1019">
        <w:rPr>
          <w:rFonts w:ascii="Calibri" w:hAnsi="Calibri"/>
          <w:sz w:val="22"/>
          <w:szCs w:val="22"/>
        </w:rPr>
        <w:t xml:space="preserve"> uchwala, co następuje:</w:t>
      </w:r>
    </w:p>
    <w:p w14:paraId="04493E8B" w14:textId="3EA5078E" w:rsidR="007543C9" w:rsidRPr="00BC1019" w:rsidRDefault="00DF083B" w:rsidP="00B863D9">
      <w:pPr>
        <w:pStyle w:val="Akapitzlist"/>
        <w:numPr>
          <w:ilvl w:val="0"/>
          <w:numId w:val="7"/>
        </w:numPr>
        <w:spacing w:before="120" w:after="120" w:line="276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 xml:space="preserve">Przystępuje się do sporządzenia </w:t>
      </w:r>
      <w:r w:rsidR="00EB462B" w:rsidRPr="00BC1019">
        <w:rPr>
          <w:rFonts w:ascii="Calibri" w:hAnsi="Calibri"/>
          <w:sz w:val="22"/>
          <w:szCs w:val="22"/>
        </w:rPr>
        <w:t xml:space="preserve">miejscowego planu zagospodarowania przestrzennego </w:t>
      </w:r>
      <w:r w:rsidR="004A1215">
        <w:rPr>
          <w:rFonts w:ascii="Calibri" w:hAnsi="Calibri"/>
          <w:sz w:val="22"/>
          <w:szCs w:val="22"/>
        </w:rPr>
        <w:t xml:space="preserve">dla działek o nr </w:t>
      </w:r>
      <w:proofErr w:type="spellStart"/>
      <w:r w:rsidR="004A1215">
        <w:rPr>
          <w:rFonts w:ascii="Calibri" w:hAnsi="Calibri"/>
          <w:sz w:val="22"/>
          <w:szCs w:val="22"/>
        </w:rPr>
        <w:t>ewid</w:t>
      </w:r>
      <w:proofErr w:type="spellEnd"/>
      <w:r w:rsidR="004A1215">
        <w:rPr>
          <w:rFonts w:ascii="Calibri" w:hAnsi="Calibri"/>
          <w:sz w:val="22"/>
          <w:szCs w:val="22"/>
        </w:rPr>
        <w:t>. 216/2, 215/2, 213/3, 212/4, 211/4, obręb Chotynia, gmina Sobolew</w:t>
      </w:r>
      <w:r w:rsidR="009722B0" w:rsidRPr="00BC1019">
        <w:rPr>
          <w:rFonts w:ascii="Calibri" w:hAnsi="Calibri"/>
          <w:sz w:val="22"/>
          <w:szCs w:val="22"/>
        </w:rPr>
        <w:t>.</w:t>
      </w:r>
    </w:p>
    <w:p w14:paraId="76587F29" w14:textId="4A807638" w:rsidR="007543C9" w:rsidRPr="00BC1019" w:rsidRDefault="00A62D6F" w:rsidP="00B863D9">
      <w:pPr>
        <w:pStyle w:val="Akapitzlist"/>
        <w:numPr>
          <w:ilvl w:val="0"/>
          <w:numId w:val="7"/>
        </w:numPr>
        <w:spacing w:before="120" w:after="120"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Granice obszar</w:t>
      </w:r>
      <w:r w:rsidR="00465D49">
        <w:rPr>
          <w:rFonts w:ascii="Calibri" w:hAnsi="Calibri"/>
          <w:sz w:val="22"/>
          <w:szCs w:val="22"/>
        </w:rPr>
        <w:t xml:space="preserve">u </w:t>
      </w:r>
      <w:r w:rsidRPr="00BC1019">
        <w:rPr>
          <w:rFonts w:ascii="Calibri" w:hAnsi="Calibri"/>
          <w:sz w:val="22"/>
          <w:szCs w:val="22"/>
        </w:rPr>
        <w:t>objęt</w:t>
      </w:r>
      <w:r w:rsidR="00465D49">
        <w:rPr>
          <w:rFonts w:ascii="Calibri" w:hAnsi="Calibri"/>
          <w:sz w:val="22"/>
          <w:szCs w:val="22"/>
        </w:rPr>
        <w:t>ego</w:t>
      </w:r>
      <w:r w:rsidR="001279E1" w:rsidRPr="00BC1019">
        <w:rPr>
          <w:rFonts w:ascii="Calibri" w:hAnsi="Calibri"/>
          <w:sz w:val="22"/>
          <w:szCs w:val="22"/>
        </w:rPr>
        <w:t xml:space="preserve"> planem, o którym mowa w §1, </w:t>
      </w:r>
      <w:r w:rsidRPr="00BC1019">
        <w:rPr>
          <w:rFonts w:ascii="Calibri" w:hAnsi="Calibri"/>
          <w:sz w:val="22"/>
          <w:szCs w:val="22"/>
        </w:rPr>
        <w:t xml:space="preserve">przedstawiono na </w:t>
      </w:r>
      <w:proofErr w:type="gramStart"/>
      <w:r w:rsidRPr="00BC1019">
        <w:rPr>
          <w:rFonts w:ascii="Calibri" w:hAnsi="Calibri"/>
          <w:sz w:val="22"/>
          <w:szCs w:val="22"/>
        </w:rPr>
        <w:t>załącznik</w:t>
      </w:r>
      <w:r w:rsidR="00504336">
        <w:rPr>
          <w:rFonts w:ascii="Calibri" w:hAnsi="Calibri"/>
          <w:sz w:val="22"/>
          <w:szCs w:val="22"/>
        </w:rPr>
        <w:t xml:space="preserve">u  </w:t>
      </w:r>
      <w:r w:rsidRPr="00BC1019">
        <w:rPr>
          <w:rFonts w:ascii="Calibri" w:hAnsi="Calibri"/>
          <w:sz w:val="22"/>
          <w:szCs w:val="22"/>
        </w:rPr>
        <w:t>graficzn</w:t>
      </w:r>
      <w:r w:rsidR="00504336">
        <w:rPr>
          <w:rFonts w:ascii="Calibri" w:hAnsi="Calibri"/>
          <w:sz w:val="22"/>
          <w:szCs w:val="22"/>
        </w:rPr>
        <w:t>ym</w:t>
      </w:r>
      <w:proofErr w:type="gramEnd"/>
      <w:r w:rsidR="00B2484F">
        <w:rPr>
          <w:rFonts w:ascii="Calibri" w:hAnsi="Calibri"/>
          <w:sz w:val="22"/>
          <w:szCs w:val="22"/>
        </w:rPr>
        <w:t xml:space="preserve"> nr </w:t>
      </w:r>
      <w:r w:rsidR="001279E1" w:rsidRPr="00BC1019">
        <w:rPr>
          <w:rFonts w:ascii="Calibri" w:hAnsi="Calibri"/>
          <w:sz w:val="22"/>
          <w:szCs w:val="22"/>
        </w:rPr>
        <w:t>1</w:t>
      </w:r>
      <w:r w:rsidRPr="00BC1019">
        <w:rPr>
          <w:rFonts w:ascii="Calibri" w:hAnsi="Calibri"/>
          <w:sz w:val="22"/>
          <w:szCs w:val="22"/>
        </w:rPr>
        <w:t>, stanowiący</w:t>
      </w:r>
      <w:r w:rsidR="00B2484F">
        <w:rPr>
          <w:rFonts w:ascii="Calibri" w:hAnsi="Calibri"/>
          <w:sz w:val="22"/>
          <w:szCs w:val="22"/>
        </w:rPr>
        <w:t>m</w:t>
      </w:r>
      <w:r w:rsidR="001279E1" w:rsidRPr="00BC1019">
        <w:rPr>
          <w:rFonts w:ascii="Calibri" w:hAnsi="Calibri"/>
          <w:sz w:val="22"/>
          <w:szCs w:val="22"/>
        </w:rPr>
        <w:t xml:space="preserve"> integralną część uchwały.</w:t>
      </w:r>
    </w:p>
    <w:p w14:paraId="1D78B5FF" w14:textId="77777777" w:rsidR="007543C9" w:rsidRPr="00BC1019" w:rsidRDefault="00CE38D9" w:rsidP="00B863D9">
      <w:pPr>
        <w:pStyle w:val="Akapitzlist"/>
        <w:numPr>
          <w:ilvl w:val="0"/>
          <w:numId w:val="7"/>
        </w:numPr>
        <w:spacing w:before="120" w:after="120"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 xml:space="preserve">Wykonanie uchwały powierza się Wójtowi Gminy </w:t>
      </w:r>
      <w:r w:rsidR="008D0DC3" w:rsidRPr="00BC1019">
        <w:rPr>
          <w:rFonts w:ascii="Calibri" w:hAnsi="Calibri"/>
          <w:sz w:val="22"/>
          <w:szCs w:val="22"/>
        </w:rPr>
        <w:t>Sobolew</w:t>
      </w:r>
      <w:r w:rsidRPr="00BC1019">
        <w:rPr>
          <w:rFonts w:ascii="Calibri" w:hAnsi="Calibri"/>
          <w:sz w:val="22"/>
          <w:szCs w:val="22"/>
        </w:rPr>
        <w:t>.</w:t>
      </w:r>
    </w:p>
    <w:p w14:paraId="7771E95F" w14:textId="77777777" w:rsidR="007543C9" w:rsidRPr="00BC1019" w:rsidRDefault="00CE38D9" w:rsidP="00B863D9">
      <w:pPr>
        <w:pStyle w:val="Akapitzlist"/>
        <w:numPr>
          <w:ilvl w:val="0"/>
          <w:numId w:val="7"/>
        </w:numPr>
        <w:spacing w:before="120" w:after="120"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 xml:space="preserve">Uchwała wchodzi w życie z dniem podjęcia i podlega ogłoszeniu na tablicy ogłoszeń w Urzędzie Gminy </w:t>
      </w:r>
      <w:r w:rsidR="008D0DC3" w:rsidRPr="00BC1019">
        <w:rPr>
          <w:rFonts w:ascii="Calibri" w:hAnsi="Calibri"/>
          <w:sz w:val="22"/>
          <w:szCs w:val="22"/>
        </w:rPr>
        <w:t>w Sobolewie</w:t>
      </w:r>
      <w:r w:rsidRPr="00BC1019">
        <w:rPr>
          <w:rFonts w:ascii="Calibri" w:hAnsi="Calibri"/>
          <w:sz w:val="22"/>
          <w:szCs w:val="22"/>
        </w:rPr>
        <w:t>.</w:t>
      </w:r>
    </w:p>
    <w:p w14:paraId="58B00DE0" w14:textId="2C3DD749" w:rsidR="00CE38D9" w:rsidRDefault="00CE38D9" w:rsidP="00B863D9">
      <w:pPr>
        <w:pStyle w:val="Akapitzlist"/>
        <w:numPr>
          <w:ilvl w:val="0"/>
          <w:numId w:val="7"/>
        </w:numPr>
        <w:spacing w:before="120" w:after="120"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 xml:space="preserve">Uchwała podlega podaniu do publicznej wiadomości poprzez umieszczenie na tablicy ogłoszeń w Urzędzie Gminy w </w:t>
      </w:r>
      <w:r w:rsidR="008D0DC3" w:rsidRPr="00BC1019">
        <w:rPr>
          <w:rFonts w:ascii="Calibri" w:hAnsi="Calibri"/>
          <w:sz w:val="22"/>
          <w:szCs w:val="22"/>
        </w:rPr>
        <w:t>Sobolewie</w:t>
      </w:r>
      <w:r w:rsidRPr="00BC1019">
        <w:rPr>
          <w:rFonts w:ascii="Calibri" w:hAnsi="Calibri"/>
          <w:sz w:val="22"/>
          <w:szCs w:val="22"/>
        </w:rPr>
        <w:t xml:space="preserve"> oraz na stronie internetowej Biuletynu Informacji Publicznej Gminy </w:t>
      </w:r>
      <w:r w:rsidR="008D0DC3" w:rsidRPr="00BC1019">
        <w:rPr>
          <w:rFonts w:ascii="Calibri" w:hAnsi="Calibri"/>
          <w:sz w:val="22"/>
          <w:szCs w:val="22"/>
        </w:rPr>
        <w:t>Sobolew</w:t>
      </w:r>
      <w:r w:rsidRPr="00BC1019">
        <w:rPr>
          <w:rFonts w:ascii="Calibri" w:hAnsi="Calibri"/>
          <w:sz w:val="22"/>
          <w:szCs w:val="22"/>
        </w:rPr>
        <w:t>.</w:t>
      </w:r>
    </w:p>
    <w:p w14:paraId="751120FD" w14:textId="77777777" w:rsidR="00DF083B" w:rsidRPr="00BC1019" w:rsidRDefault="00DF083B" w:rsidP="007543C9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3525453" w14:textId="5293F473" w:rsidR="00924BF4" w:rsidRPr="00BC1019" w:rsidRDefault="00924BF4" w:rsidP="007543C9">
      <w:pPr>
        <w:suppressAutoHyphens w:val="0"/>
        <w:spacing w:line="276" w:lineRule="auto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br w:type="page"/>
      </w:r>
    </w:p>
    <w:p w14:paraId="28B00A83" w14:textId="2478B726" w:rsidR="0063158B" w:rsidRPr="007543C9" w:rsidRDefault="003B30DF" w:rsidP="0063158B">
      <w:pPr>
        <w:pStyle w:val="Podtytu"/>
        <w:spacing w:before="480"/>
        <w:rPr>
          <w:b/>
        </w:rPr>
      </w:pPr>
      <w:r>
        <w:rPr>
          <w:b/>
        </w:rPr>
        <w:lastRenderedPageBreak/>
        <w:t>Uzasadnienie</w:t>
      </w:r>
    </w:p>
    <w:p w14:paraId="27AD32CE" w14:textId="3BC19CDD" w:rsidR="00924BF4" w:rsidRPr="00BC1019" w:rsidRDefault="00A3167F" w:rsidP="0063158B">
      <w:pPr>
        <w:pStyle w:val="Tekstpodstawowy2"/>
        <w:spacing w:before="240" w:line="276" w:lineRule="auto"/>
        <w:ind w:firstLine="709"/>
        <w:rPr>
          <w:rFonts w:ascii="Calibri" w:hAnsi="Calibri" w:cs="Calibri"/>
          <w:sz w:val="22"/>
          <w:szCs w:val="22"/>
        </w:rPr>
      </w:pPr>
      <w:r w:rsidRPr="00BC1019">
        <w:rPr>
          <w:rFonts w:ascii="Calibri" w:hAnsi="Calibri" w:cs="Calibri"/>
          <w:sz w:val="22"/>
          <w:szCs w:val="22"/>
        </w:rPr>
        <w:t>Konieczność sporządzenia miejscowego planu zagospodarowania przestrzennego obejmującego</w:t>
      </w:r>
      <w:r w:rsidR="0063158B">
        <w:rPr>
          <w:rFonts w:ascii="Calibri" w:hAnsi="Calibri" w:cs="Calibri"/>
          <w:sz w:val="22"/>
          <w:szCs w:val="22"/>
        </w:rPr>
        <w:t xml:space="preserve"> </w:t>
      </w:r>
      <w:r w:rsidR="00B14854">
        <w:rPr>
          <w:rFonts w:ascii="Calibri" w:hAnsi="Calibri" w:cs="Calibri"/>
          <w:sz w:val="22"/>
          <w:szCs w:val="22"/>
        </w:rPr>
        <w:t xml:space="preserve">działki o nr </w:t>
      </w:r>
      <w:proofErr w:type="spellStart"/>
      <w:r w:rsidR="00B14854">
        <w:rPr>
          <w:rFonts w:ascii="Calibri" w:hAnsi="Calibri" w:cs="Calibri"/>
          <w:sz w:val="22"/>
          <w:szCs w:val="22"/>
        </w:rPr>
        <w:t>ewid</w:t>
      </w:r>
      <w:proofErr w:type="spellEnd"/>
      <w:r w:rsidR="00B14854">
        <w:rPr>
          <w:rFonts w:ascii="Calibri" w:hAnsi="Calibri" w:cs="Calibri"/>
          <w:sz w:val="22"/>
          <w:szCs w:val="22"/>
        </w:rPr>
        <w:t>. 216/2, 215/2, 213/3, 212/4, 211/4, obręb Chotynia, gmina Sobolew</w:t>
      </w:r>
      <w:r w:rsidRPr="00BC1019">
        <w:rPr>
          <w:rFonts w:ascii="Calibri" w:hAnsi="Calibri" w:cs="Calibri"/>
          <w:sz w:val="22"/>
          <w:szCs w:val="22"/>
        </w:rPr>
        <w:t xml:space="preserve"> wynika z potrzeby ustalenia odpowiednich warunków zagospodarowania terenu odpowiadającym obecnym wymaganiom lokalnej społeczności. </w:t>
      </w:r>
      <w:r w:rsidR="004C3B26" w:rsidRPr="00BC1019">
        <w:rPr>
          <w:rFonts w:ascii="Calibri" w:hAnsi="Calibri" w:cs="Calibri"/>
          <w:sz w:val="22"/>
          <w:szCs w:val="22"/>
        </w:rPr>
        <w:t>Jego s</w:t>
      </w:r>
      <w:r w:rsidR="00924BF4" w:rsidRPr="00BC1019">
        <w:rPr>
          <w:rFonts w:ascii="Calibri" w:hAnsi="Calibri" w:cs="Calibri"/>
          <w:sz w:val="22"/>
          <w:szCs w:val="22"/>
        </w:rPr>
        <w:t>porządzenie przyczyni się do uporządkowania i odpowiedniego ukierunkowania zagospodarowania tych terenów. Zasady zagospodarowania określone w planie miejscowym pomogą kształtować ład przestrzenny w oparciu o zasady zrównoważonego rozwoju.</w:t>
      </w:r>
    </w:p>
    <w:p w14:paraId="5983029C" w14:textId="726316F7" w:rsidR="00A3167F" w:rsidRPr="00BC1019" w:rsidRDefault="00A3167F" w:rsidP="007543C9">
      <w:pPr>
        <w:pStyle w:val="Tekstpodstawowy2"/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BC1019">
        <w:rPr>
          <w:rFonts w:ascii="Calibri" w:hAnsi="Calibri" w:cs="Calibri"/>
          <w:sz w:val="22"/>
          <w:szCs w:val="22"/>
        </w:rPr>
        <w:t>Rozwiązania projektowe przewidywane dla przedmiotowego miejscowego planu zagospodarowania przestrzennego nie będą naruszać ustaleń studium uwarunkowań i kierunków zagospodarowania przestrzennego Gminy Sobolew przyjęte</w:t>
      </w:r>
      <w:r w:rsidR="004C3B26" w:rsidRPr="00BC1019">
        <w:rPr>
          <w:rFonts w:ascii="Calibri" w:hAnsi="Calibri" w:cs="Calibri"/>
          <w:sz w:val="22"/>
          <w:szCs w:val="22"/>
        </w:rPr>
        <w:t xml:space="preserve">go uchwałą Nr XLIII/330/2022 </w:t>
      </w:r>
      <w:r w:rsidRPr="00BC1019">
        <w:rPr>
          <w:rFonts w:ascii="Calibri" w:hAnsi="Calibri" w:cs="Calibri"/>
          <w:sz w:val="22"/>
          <w:szCs w:val="22"/>
        </w:rPr>
        <w:t xml:space="preserve">Rady Gminy w Sobolewie z dnia </w:t>
      </w:r>
      <w:r w:rsidR="004C3B26" w:rsidRPr="00BC1019">
        <w:rPr>
          <w:rFonts w:ascii="Calibri" w:hAnsi="Calibri" w:cs="Calibri"/>
          <w:sz w:val="22"/>
          <w:szCs w:val="22"/>
        </w:rPr>
        <w:t>15 lipca 2022</w:t>
      </w:r>
      <w:r w:rsidRPr="00BC1019">
        <w:rPr>
          <w:rFonts w:ascii="Calibri" w:hAnsi="Calibri" w:cs="Calibri"/>
          <w:sz w:val="22"/>
          <w:szCs w:val="22"/>
        </w:rPr>
        <w:t xml:space="preserve"> r</w:t>
      </w:r>
      <w:r w:rsidR="004C3B26" w:rsidRPr="00BC1019">
        <w:rPr>
          <w:rFonts w:ascii="Calibri" w:hAnsi="Calibri" w:cs="Calibri"/>
          <w:sz w:val="22"/>
          <w:szCs w:val="22"/>
        </w:rPr>
        <w:t>oku</w:t>
      </w:r>
      <w:r w:rsidRPr="00BC1019">
        <w:rPr>
          <w:rFonts w:ascii="Calibri" w:hAnsi="Calibri" w:cs="Calibri"/>
          <w:sz w:val="22"/>
          <w:szCs w:val="22"/>
        </w:rPr>
        <w:t>. Dla obszar</w:t>
      </w:r>
      <w:r w:rsidR="00620149">
        <w:rPr>
          <w:rFonts w:ascii="Calibri" w:hAnsi="Calibri" w:cs="Calibri"/>
          <w:sz w:val="22"/>
          <w:szCs w:val="22"/>
        </w:rPr>
        <w:t>u</w:t>
      </w:r>
      <w:r w:rsidRPr="00BC1019">
        <w:rPr>
          <w:rFonts w:ascii="Calibri" w:hAnsi="Calibri" w:cs="Calibri"/>
          <w:sz w:val="22"/>
          <w:szCs w:val="22"/>
        </w:rPr>
        <w:t xml:space="preserve"> wskazan</w:t>
      </w:r>
      <w:r w:rsidR="00620149">
        <w:rPr>
          <w:rFonts w:ascii="Calibri" w:hAnsi="Calibri" w:cs="Calibri"/>
          <w:sz w:val="22"/>
          <w:szCs w:val="22"/>
        </w:rPr>
        <w:t>ego</w:t>
      </w:r>
      <w:r w:rsidRPr="00BC1019">
        <w:rPr>
          <w:rFonts w:ascii="Calibri" w:hAnsi="Calibri" w:cs="Calibri"/>
          <w:sz w:val="22"/>
          <w:szCs w:val="22"/>
        </w:rPr>
        <w:t xml:space="preserve"> do objęcia miejscowym planem zagospodarowania przestrzennego studium ustala kierunki zmian w przeznaczeniu </w:t>
      </w:r>
      <w:r w:rsidR="004C3B26" w:rsidRPr="00BC1019">
        <w:rPr>
          <w:rFonts w:ascii="Calibri" w:hAnsi="Calibri" w:cs="Calibri"/>
          <w:sz w:val="22"/>
          <w:szCs w:val="22"/>
        </w:rPr>
        <w:t>terenów jako tereny</w:t>
      </w:r>
      <w:r w:rsidRPr="00BC1019">
        <w:rPr>
          <w:rFonts w:ascii="Calibri" w:hAnsi="Calibri" w:cs="Calibri"/>
          <w:sz w:val="22"/>
          <w:szCs w:val="22"/>
        </w:rPr>
        <w:t>:</w:t>
      </w:r>
      <w:r w:rsidR="00B14854">
        <w:rPr>
          <w:rFonts w:ascii="Calibri" w:hAnsi="Calibri" w:cs="Calibri"/>
          <w:sz w:val="22"/>
          <w:szCs w:val="22"/>
        </w:rPr>
        <w:t xml:space="preserve"> </w:t>
      </w:r>
      <w:r w:rsidR="004C3B26" w:rsidRPr="00BC1019">
        <w:rPr>
          <w:rFonts w:ascii="Calibri" w:hAnsi="Calibri" w:cs="Calibri"/>
          <w:sz w:val="22"/>
          <w:szCs w:val="22"/>
        </w:rPr>
        <w:t>PU – tereny obiektów produkcyjnych, składów, magazynów lub usług.</w:t>
      </w:r>
    </w:p>
    <w:p w14:paraId="62683788" w14:textId="33CD0335" w:rsidR="00546FDB" w:rsidRPr="00BC1019" w:rsidRDefault="00546FDB" w:rsidP="007543C9">
      <w:pPr>
        <w:spacing w:line="276" w:lineRule="auto"/>
        <w:ind w:firstLine="708"/>
        <w:contextualSpacing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Przedmiotem planu miejscowego będzie ustalenie przeznaczenia terenów oraz określenie sposobów ich zagospodarowania i zabudowy w zakresie wyszczególnionym w art. 15 ust. 2 ustawy z dnia 27 marca 2003 r. o planowaniu i zagospodarowaniu przestrzennym (Dz. U. z 202</w:t>
      </w:r>
      <w:r w:rsidR="00B14854">
        <w:rPr>
          <w:rFonts w:ascii="Calibri" w:hAnsi="Calibri"/>
          <w:sz w:val="22"/>
          <w:szCs w:val="22"/>
        </w:rPr>
        <w:t>4</w:t>
      </w:r>
      <w:r w:rsidRPr="00BC1019">
        <w:rPr>
          <w:rFonts w:ascii="Calibri" w:hAnsi="Calibri"/>
          <w:sz w:val="22"/>
          <w:szCs w:val="22"/>
        </w:rPr>
        <w:t xml:space="preserve"> r. poz. </w:t>
      </w:r>
      <w:r w:rsidR="00B14854">
        <w:rPr>
          <w:rFonts w:ascii="Calibri" w:hAnsi="Calibri"/>
          <w:sz w:val="22"/>
          <w:szCs w:val="22"/>
        </w:rPr>
        <w:t>1130</w:t>
      </w:r>
      <w:r w:rsidRPr="00BC1019">
        <w:rPr>
          <w:rFonts w:ascii="Calibri" w:hAnsi="Calibri"/>
          <w:sz w:val="22"/>
          <w:szCs w:val="22"/>
        </w:rPr>
        <w:t xml:space="preserve"> ze zm</w:t>
      </w:r>
      <w:r w:rsidR="00E91C2F">
        <w:rPr>
          <w:rFonts w:ascii="Calibri" w:hAnsi="Calibri"/>
          <w:sz w:val="22"/>
          <w:szCs w:val="22"/>
        </w:rPr>
        <w:t>.</w:t>
      </w:r>
      <w:r w:rsidRPr="00BC1019">
        <w:rPr>
          <w:rFonts w:ascii="Calibri" w:hAnsi="Calibri"/>
          <w:sz w:val="22"/>
          <w:szCs w:val="22"/>
        </w:rPr>
        <w:t>), a także, w zależności od potrzeb, w zakresie wyszczególnionym w art. 15 ust. 3 ww. ustawy.</w:t>
      </w:r>
    </w:p>
    <w:p w14:paraId="2F6B1F19" w14:textId="1EBC75C7" w:rsidR="004C3B26" w:rsidRPr="00BC1019" w:rsidRDefault="00A62D6F" w:rsidP="007543C9">
      <w:pPr>
        <w:spacing w:line="276" w:lineRule="auto"/>
        <w:ind w:firstLine="708"/>
        <w:contextualSpacing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Powierzchnia obszarów objętych</w:t>
      </w:r>
      <w:r w:rsidR="0057604E" w:rsidRPr="00BC1019">
        <w:rPr>
          <w:rFonts w:ascii="Calibri" w:hAnsi="Calibri"/>
          <w:sz w:val="22"/>
          <w:szCs w:val="22"/>
        </w:rPr>
        <w:t xml:space="preserve"> planem wynosi ok. </w:t>
      </w:r>
      <w:r w:rsidR="00B14854">
        <w:rPr>
          <w:rFonts w:ascii="Calibri" w:hAnsi="Calibri"/>
          <w:sz w:val="22"/>
          <w:szCs w:val="22"/>
        </w:rPr>
        <w:t>9,9432</w:t>
      </w:r>
      <w:r w:rsidR="00546FDB" w:rsidRPr="00BC1019">
        <w:rPr>
          <w:rFonts w:ascii="Calibri" w:hAnsi="Calibri"/>
          <w:sz w:val="22"/>
          <w:szCs w:val="22"/>
        </w:rPr>
        <w:t xml:space="preserve"> ha. Rysunek miejscowego planu zagospodarowania przestrzennego obejmującego część gminy </w:t>
      </w:r>
      <w:r w:rsidR="00B212CB" w:rsidRPr="00BC1019">
        <w:rPr>
          <w:rFonts w:ascii="Calibri" w:hAnsi="Calibri"/>
          <w:sz w:val="22"/>
          <w:szCs w:val="22"/>
        </w:rPr>
        <w:t>Sobolew</w:t>
      </w:r>
      <w:r w:rsidR="00546FDB" w:rsidRPr="00BC1019">
        <w:rPr>
          <w:rFonts w:ascii="Calibri" w:hAnsi="Calibri"/>
          <w:sz w:val="22"/>
          <w:szCs w:val="22"/>
        </w:rPr>
        <w:t xml:space="preserve"> zostanie sporządzony w skali 1:1000.</w:t>
      </w:r>
    </w:p>
    <w:p w14:paraId="1115C65B" w14:textId="5A8B3288" w:rsidR="00561B56" w:rsidRPr="00BC1019" w:rsidRDefault="00546FDB" w:rsidP="007543C9">
      <w:pPr>
        <w:spacing w:line="276" w:lineRule="auto"/>
        <w:ind w:firstLine="708"/>
        <w:contextualSpacing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 xml:space="preserve">Wobec powyższego przekłada się projekt uchwały do przyjęcia przez Radę Gminy </w:t>
      </w:r>
      <w:r w:rsidR="00B212CB" w:rsidRPr="00BC1019">
        <w:rPr>
          <w:rFonts w:ascii="Calibri" w:hAnsi="Calibri"/>
          <w:sz w:val="22"/>
          <w:szCs w:val="22"/>
        </w:rPr>
        <w:t>w</w:t>
      </w:r>
      <w:r w:rsidR="00796861" w:rsidRPr="00BC1019">
        <w:rPr>
          <w:rFonts w:ascii="Calibri" w:hAnsi="Calibri"/>
          <w:sz w:val="22"/>
          <w:szCs w:val="22"/>
        </w:rPr>
        <w:t> </w:t>
      </w:r>
      <w:r w:rsidR="00B212CB" w:rsidRPr="00BC1019">
        <w:rPr>
          <w:rFonts w:ascii="Calibri" w:hAnsi="Calibri"/>
          <w:sz w:val="22"/>
          <w:szCs w:val="22"/>
        </w:rPr>
        <w:t>Sobolewie</w:t>
      </w:r>
      <w:r w:rsidRPr="00BC1019">
        <w:rPr>
          <w:rFonts w:ascii="Calibri" w:hAnsi="Calibri"/>
          <w:sz w:val="22"/>
          <w:szCs w:val="22"/>
        </w:rPr>
        <w:t>.</w:t>
      </w:r>
    </w:p>
    <w:p w14:paraId="21B1F20F" w14:textId="77777777" w:rsidR="007543C9" w:rsidRPr="00BC1019" w:rsidRDefault="007543C9">
      <w:pPr>
        <w:suppressAutoHyphens w:val="0"/>
        <w:spacing w:after="160" w:line="259" w:lineRule="auto"/>
        <w:rPr>
          <w:rFonts w:ascii="Calibri" w:hAnsi="Calibri"/>
          <w:b/>
          <w:sz w:val="22"/>
          <w:szCs w:val="22"/>
        </w:rPr>
      </w:pPr>
      <w:r w:rsidRPr="00BC1019">
        <w:rPr>
          <w:rFonts w:ascii="Calibri" w:hAnsi="Calibri"/>
          <w:b/>
          <w:sz w:val="22"/>
          <w:szCs w:val="22"/>
        </w:rPr>
        <w:br w:type="page"/>
      </w:r>
    </w:p>
    <w:p w14:paraId="78B1C447" w14:textId="3A2E6A54" w:rsidR="00017096" w:rsidRPr="00BC1019" w:rsidRDefault="00017096" w:rsidP="0054597B">
      <w:pPr>
        <w:pStyle w:val="Tytu"/>
      </w:pPr>
      <w:r w:rsidRPr="00BC1019">
        <w:lastRenderedPageBreak/>
        <w:t>ANALIZA ZASADNOŚCI</w:t>
      </w:r>
    </w:p>
    <w:p w14:paraId="31D7C83F" w14:textId="446217CB" w:rsidR="00017096" w:rsidRPr="00BC1019" w:rsidRDefault="007543C9" w:rsidP="0054597B">
      <w:pPr>
        <w:spacing w:before="360" w:line="276" w:lineRule="auto"/>
        <w:ind w:firstLine="357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P</w:t>
      </w:r>
      <w:r w:rsidR="00017096" w:rsidRPr="00BC1019">
        <w:rPr>
          <w:rFonts w:ascii="Calibri" w:hAnsi="Calibri"/>
          <w:sz w:val="22"/>
          <w:szCs w:val="22"/>
        </w:rPr>
        <w:t xml:space="preserve">rzystąpienia do sporządzenia miejscowego planu zagospodarowania przestrzennego obejmującego </w:t>
      </w:r>
      <w:r w:rsidR="00B14854">
        <w:rPr>
          <w:rFonts w:ascii="Calibri" w:hAnsi="Calibri"/>
          <w:sz w:val="22"/>
          <w:szCs w:val="22"/>
        </w:rPr>
        <w:t xml:space="preserve">działki o nr </w:t>
      </w:r>
      <w:proofErr w:type="spellStart"/>
      <w:r w:rsidR="00B14854">
        <w:rPr>
          <w:rFonts w:ascii="Calibri" w:hAnsi="Calibri"/>
          <w:sz w:val="22"/>
          <w:szCs w:val="22"/>
        </w:rPr>
        <w:t>ewid</w:t>
      </w:r>
      <w:proofErr w:type="spellEnd"/>
      <w:r w:rsidR="00B14854">
        <w:rPr>
          <w:rFonts w:ascii="Calibri" w:hAnsi="Calibri"/>
          <w:sz w:val="22"/>
          <w:szCs w:val="22"/>
        </w:rPr>
        <w:t>. 216/2, 215/2, 213/3, 212/4, 211/4, obręb Chotynia, gmina Sobolew</w:t>
      </w:r>
      <w:r w:rsidR="00B14854" w:rsidRPr="00BC1019">
        <w:rPr>
          <w:rFonts w:ascii="Calibri" w:hAnsi="Calibri"/>
          <w:sz w:val="22"/>
          <w:szCs w:val="22"/>
        </w:rPr>
        <w:t xml:space="preserve"> </w:t>
      </w:r>
      <w:r w:rsidR="00017096" w:rsidRPr="00BC1019">
        <w:rPr>
          <w:rFonts w:ascii="Calibri" w:hAnsi="Calibri"/>
          <w:sz w:val="22"/>
          <w:szCs w:val="22"/>
        </w:rPr>
        <w:t>i stopnia zgodności przewidywanych rozwiązań z ustaleniami Studium uwarunkowań i kierunków zagospodarowania przestrzennego gminy Sobolew:</w:t>
      </w:r>
    </w:p>
    <w:p w14:paraId="6671E7DC" w14:textId="77777777" w:rsidR="00017096" w:rsidRPr="00BC1019" w:rsidRDefault="00017096" w:rsidP="00CB3DC5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rPr>
          <w:rFonts w:ascii="Calibri" w:hAnsi="Calibri"/>
          <w:b/>
          <w:sz w:val="22"/>
          <w:szCs w:val="22"/>
        </w:rPr>
      </w:pPr>
      <w:r w:rsidRPr="00BC1019">
        <w:rPr>
          <w:rFonts w:ascii="Calibri" w:hAnsi="Calibri"/>
          <w:b/>
          <w:sz w:val="22"/>
          <w:szCs w:val="22"/>
        </w:rPr>
        <w:t>Granice obszaru analizy</w:t>
      </w:r>
    </w:p>
    <w:p w14:paraId="28163348" w14:textId="7630C8E9" w:rsidR="00017096" w:rsidRPr="00BC1019" w:rsidRDefault="00017096" w:rsidP="007543C9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 xml:space="preserve">Analizowany obszar znajduje się w gminie Sobolew i jego powierzchnia wynosi ok. </w:t>
      </w:r>
      <w:r w:rsidR="00B14854">
        <w:rPr>
          <w:rFonts w:ascii="Calibri" w:hAnsi="Calibri"/>
          <w:sz w:val="22"/>
          <w:szCs w:val="22"/>
        </w:rPr>
        <w:t>9,9432</w:t>
      </w:r>
      <w:r w:rsidRPr="00BC1019">
        <w:rPr>
          <w:rFonts w:ascii="Calibri" w:hAnsi="Calibri"/>
          <w:sz w:val="22"/>
          <w:szCs w:val="22"/>
        </w:rPr>
        <w:t xml:space="preserve"> ha. Obejmuje tereny położone w granicach obręb</w:t>
      </w:r>
      <w:r w:rsidR="00B14854">
        <w:rPr>
          <w:rFonts w:ascii="Calibri" w:hAnsi="Calibri"/>
          <w:sz w:val="22"/>
          <w:szCs w:val="22"/>
        </w:rPr>
        <w:t>u</w:t>
      </w:r>
      <w:r w:rsidRPr="00BC1019">
        <w:rPr>
          <w:rFonts w:ascii="Calibri" w:hAnsi="Calibri"/>
          <w:sz w:val="22"/>
          <w:szCs w:val="22"/>
        </w:rPr>
        <w:t xml:space="preserve"> geodezyjn</w:t>
      </w:r>
      <w:r w:rsidR="00B14854">
        <w:rPr>
          <w:rFonts w:ascii="Calibri" w:hAnsi="Calibri"/>
          <w:sz w:val="22"/>
          <w:szCs w:val="22"/>
        </w:rPr>
        <w:t>ego</w:t>
      </w:r>
      <w:r w:rsidRPr="00BC1019">
        <w:rPr>
          <w:rFonts w:ascii="Calibri" w:hAnsi="Calibri"/>
          <w:sz w:val="22"/>
          <w:szCs w:val="22"/>
        </w:rPr>
        <w:t>: Chotynia. W</w:t>
      </w:r>
      <w:r w:rsidR="007543C9" w:rsidRPr="00BC1019">
        <w:rPr>
          <w:rFonts w:ascii="Calibri" w:hAnsi="Calibri"/>
          <w:sz w:val="22"/>
          <w:szCs w:val="22"/>
        </w:rPr>
        <w:t> </w:t>
      </w:r>
      <w:r w:rsidRPr="00BC1019">
        <w:rPr>
          <w:rFonts w:ascii="Calibri" w:hAnsi="Calibri"/>
          <w:sz w:val="22"/>
          <w:szCs w:val="22"/>
        </w:rPr>
        <w:t>analizowanym obszarze znajdują się grunty rolne, niezabudowan</w:t>
      </w:r>
      <w:r w:rsidR="00B65A03">
        <w:rPr>
          <w:rFonts w:ascii="Calibri" w:hAnsi="Calibri"/>
          <w:sz w:val="22"/>
          <w:szCs w:val="22"/>
        </w:rPr>
        <w:t>e</w:t>
      </w:r>
      <w:r w:rsidRPr="00BC1019">
        <w:rPr>
          <w:rFonts w:ascii="Calibri" w:hAnsi="Calibri"/>
          <w:sz w:val="22"/>
          <w:szCs w:val="22"/>
        </w:rPr>
        <w:t>.</w:t>
      </w:r>
    </w:p>
    <w:p w14:paraId="5B0E187A" w14:textId="77777777" w:rsidR="00017096" w:rsidRPr="00BC1019" w:rsidRDefault="00017096" w:rsidP="00CB3DC5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rPr>
          <w:rFonts w:ascii="Calibri" w:hAnsi="Calibri"/>
          <w:b/>
          <w:sz w:val="22"/>
          <w:szCs w:val="22"/>
        </w:rPr>
      </w:pPr>
      <w:r w:rsidRPr="00BC1019">
        <w:rPr>
          <w:rFonts w:ascii="Calibri" w:hAnsi="Calibri"/>
          <w:b/>
          <w:sz w:val="22"/>
          <w:szCs w:val="22"/>
        </w:rPr>
        <w:t>Analiza obowiązujących ustaleń planistycznych</w:t>
      </w:r>
    </w:p>
    <w:p w14:paraId="6CF8150A" w14:textId="4A59F7E5" w:rsidR="00017096" w:rsidRPr="00BC1019" w:rsidRDefault="00B65A03" w:rsidP="007543C9">
      <w:p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 w:rsidR="00017096" w:rsidRPr="00BC1019">
        <w:rPr>
          <w:rFonts w:ascii="Calibri" w:hAnsi="Calibri"/>
          <w:sz w:val="22"/>
          <w:szCs w:val="22"/>
        </w:rPr>
        <w:t>bszar stanowiący przedmiot planu jest objęty ustaleniami obowiązującego Studium uwarunkowań i</w:t>
      </w:r>
      <w:r>
        <w:rPr>
          <w:rFonts w:ascii="Calibri" w:hAnsi="Calibri"/>
          <w:sz w:val="22"/>
          <w:szCs w:val="22"/>
        </w:rPr>
        <w:t> </w:t>
      </w:r>
      <w:r w:rsidR="00017096" w:rsidRPr="00BC1019">
        <w:rPr>
          <w:rFonts w:ascii="Calibri" w:hAnsi="Calibri"/>
          <w:sz w:val="22"/>
          <w:szCs w:val="22"/>
        </w:rPr>
        <w:t>kierunków zagospodarowania przestrzennego Gminy Sobolew przyjętego uchwałą Nr</w:t>
      </w:r>
      <w:r w:rsidR="007543C9" w:rsidRPr="00BC1019">
        <w:rPr>
          <w:rFonts w:ascii="Calibri" w:hAnsi="Calibri"/>
          <w:sz w:val="22"/>
          <w:szCs w:val="22"/>
        </w:rPr>
        <w:t> </w:t>
      </w:r>
      <w:r w:rsidR="00017096" w:rsidRPr="00BC1019">
        <w:rPr>
          <w:rFonts w:ascii="Calibri" w:hAnsi="Calibri"/>
          <w:sz w:val="22"/>
          <w:szCs w:val="22"/>
        </w:rPr>
        <w:t xml:space="preserve">XLIII/330/2022 Rady Gminy w Sobolewie z dnia 15 lipca 2022 roku. </w:t>
      </w:r>
    </w:p>
    <w:p w14:paraId="741C4B86" w14:textId="77777777" w:rsidR="00017096" w:rsidRPr="00BC1019" w:rsidRDefault="00017096" w:rsidP="00CB3DC5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rPr>
          <w:rFonts w:ascii="Calibri" w:hAnsi="Calibri"/>
          <w:b/>
          <w:sz w:val="22"/>
          <w:szCs w:val="22"/>
        </w:rPr>
      </w:pPr>
      <w:r w:rsidRPr="00BC1019">
        <w:rPr>
          <w:rFonts w:ascii="Calibri" w:hAnsi="Calibri"/>
          <w:b/>
          <w:sz w:val="22"/>
          <w:szCs w:val="22"/>
        </w:rPr>
        <w:t>Zasadność przystąpienia do sporządzenia planu</w:t>
      </w:r>
    </w:p>
    <w:p w14:paraId="5F23150E" w14:textId="590A0FF6" w:rsidR="00017096" w:rsidRPr="00BC1019" w:rsidRDefault="00017096" w:rsidP="007A1467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Potrzeba sporządzenia nowych miejscowych planów zagospodarowania przestrzennego w gminie Sobolew została wykazana w „Analizie zmian w zagospodarowaniu przestrzennym Gminy Sobolew” stanowiącej załącznik do uchwały Nr XLII/319/2022 Rady Gminy w Sobolewie z dnia 4 lipca 2022 r. w</w:t>
      </w:r>
      <w:r w:rsidR="007A1467" w:rsidRPr="00BC1019">
        <w:rPr>
          <w:rFonts w:ascii="Calibri" w:hAnsi="Calibri"/>
          <w:sz w:val="22"/>
          <w:szCs w:val="22"/>
        </w:rPr>
        <w:t> </w:t>
      </w:r>
      <w:r w:rsidRPr="00BC1019">
        <w:rPr>
          <w:rFonts w:ascii="Calibri" w:hAnsi="Calibri"/>
          <w:sz w:val="22"/>
          <w:szCs w:val="22"/>
        </w:rPr>
        <w:t>sprawie aktualności studium uwarunkowań i kierunków zagospodarowania przestrzennego oraz miejscowych planów zagospodarowania przestrzennego Gminy Sobolew. Zgodnie z analizą możliwe jest sporządzenie nowych planów miejscowych lub zmian planów obowiązujących w dostosowaniu do</w:t>
      </w:r>
      <w:r w:rsidR="007A1467" w:rsidRPr="00BC1019">
        <w:rPr>
          <w:rFonts w:ascii="Calibri" w:hAnsi="Calibri"/>
          <w:sz w:val="22"/>
          <w:szCs w:val="22"/>
        </w:rPr>
        <w:t> </w:t>
      </w:r>
      <w:r w:rsidRPr="00BC1019">
        <w:rPr>
          <w:rFonts w:ascii="Calibri" w:hAnsi="Calibri"/>
          <w:sz w:val="22"/>
          <w:szCs w:val="22"/>
        </w:rPr>
        <w:t>bieżących potrzeb wynikających z priorytetów rozwoju społeczno-gospodarczego gminy.</w:t>
      </w:r>
      <w:r w:rsidR="00B65A03">
        <w:rPr>
          <w:rFonts w:ascii="Calibri" w:hAnsi="Calibri"/>
          <w:sz w:val="22"/>
          <w:szCs w:val="22"/>
        </w:rPr>
        <w:t xml:space="preserve"> </w:t>
      </w:r>
      <w:r w:rsidRPr="00BC1019">
        <w:rPr>
          <w:rFonts w:ascii="Calibri" w:hAnsi="Calibri"/>
          <w:sz w:val="22"/>
          <w:szCs w:val="22"/>
        </w:rPr>
        <w:t xml:space="preserve">Konieczność sporządzenia miejscowego planu zagospodarowania przestrzennego obejmującego </w:t>
      </w:r>
      <w:r w:rsidR="00B65A03">
        <w:rPr>
          <w:rFonts w:ascii="Calibri" w:hAnsi="Calibri"/>
          <w:sz w:val="22"/>
          <w:szCs w:val="22"/>
        </w:rPr>
        <w:t>przedmiotowy obszar</w:t>
      </w:r>
      <w:r w:rsidRPr="00BC1019">
        <w:rPr>
          <w:rFonts w:ascii="Calibri" w:hAnsi="Calibri"/>
          <w:sz w:val="22"/>
          <w:szCs w:val="22"/>
        </w:rPr>
        <w:t xml:space="preserve"> wynika z potrzeby ustalenia odpowiednich warunków zagospodarowania terenu odpowiadającym obecnym wymaganiom lokalnej społeczności. </w:t>
      </w:r>
    </w:p>
    <w:p w14:paraId="5FEBA29C" w14:textId="4F051E4E" w:rsidR="00017096" w:rsidRPr="00BC1019" w:rsidRDefault="00017096" w:rsidP="007A1467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W związku z powyższym, stwierdzono konieczność rozpoczęcia procedury opracowywania miejscowego planu zagospodarowania przestrzennego w trybie ustawy z dnia 27 marca 2003 r. o planowaniu i zagospodarowaniu przestrzennym (Dz. U. z 202</w:t>
      </w:r>
      <w:r w:rsidR="00B65A03">
        <w:rPr>
          <w:rFonts w:ascii="Calibri" w:hAnsi="Calibri"/>
          <w:sz w:val="22"/>
          <w:szCs w:val="22"/>
        </w:rPr>
        <w:t>4</w:t>
      </w:r>
      <w:r w:rsidRPr="00BC1019">
        <w:rPr>
          <w:rFonts w:ascii="Calibri" w:hAnsi="Calibri"/>
          <w:sz w:val="22"/>
          <w:szCs w:val="22"/>
        </w:rPr>
        <w:t xml:space="preserve"> r. poz. </w:t>
      </w:r>
      <w:r w:rsidR="00B65A03">
        <w:rPr>
          <w:rFonts w:ascii="Calibri" w:hAnsi="Calibri"/>
          <w:sz w:val="22"/>
          <w:szCs w:val="22"/>
        </w:rPr>
        <w:t xml:space="preserve">1130 </w:t>
      </w:r>
      <w:r w:rsidRPr="00BC1019">
        <w:rPr>
          <w:rFonts w:ascii="Calibri" w:hAnsi="Calibri"/>
          <w:sz w:val="22"/>
          <w:szCs w:val="22"/>
        </w:rPr>
        <w:t>ze zm.).</w:t>
      </w:r>
    </w:p>
    <w:p w14:paraId="6DCA236B" w14:textId="77777777" w:rsidR="00017096" w:rsidRPr="00BC1019" w:rsidRDefault="00017096" w:rsidP="007A1467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 xml:space="preserve">Opracowanie przedmiotowego planu przyczyni się do uporządkowania i odpowiedniego ukierunkowania zagospodarowania tego terenu. Zasady zagospodarowania określone w planie miejscowym pomogą kształtować ład przestrzenny w oparciu o zasady zrównoważonego rozwoju. </w:t>
      </w:r>
    </w:p>
    <w:p w14:paraId="501CAF0C" w14:textId="77777777" w:rsidR="00017096" w:rsidRPr="00BC1019" w:rsidRDefault="00017096" w:rsidP="00CB3DC5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rPr>
          <w:rFonts w:ascii="Calibri" w:hAnsi="Calibri"/>
          <w:b/>
          <w:sz w:val="22"/>
          <w:szCs w:val="22"/>
        </w:rPr>
      </w:pPr>
      <w:r w:rsidRPr="00BC1019">
        <w:rPr>
          <w:rFonts w:ascii="Calibri" w:hAnsi="Calibri"/>
          <w:b/>
          <w:sz w:val="22"/>
          <w:szCs w:val="22"/>
        </w:rPr>
        <w:t>Stopień zgodności przewidywanych rozwiązań z ustaleniami studium</w:t>
      </w:r>
    </w:p>
    <w:p w14:paraId="3FC076D7" w14:textId="0403A623" w:rsidR="00017096" w:rsidRPr="00BC1019" w:rsidRDefault="00017096" w:rsidP="007A1467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Analizowany obszar w obecnie obowiązującym Studium jest przeznaczony jako</w:t>
      </w:r>
      <w:r w:rsidR="00B65A03">
        <w:rPr>
          <w:rFonts w:ascii="Calibri" w:hAnsi="Calibri"/>
          <w:sz w:val="22"/>
          <w:szCs w:val="22"/>
        </w:rPr>
        <w:t xml:space="preserve"> </w:t>
      </w:r>
      <w:r w:rsidRPr="00BC1019">
        <w:rPr>
          <w:rFonts w:ascii="Calibri" w:hAnsi="Calibri"/>
          <w:sz w:val="22"/>
          <w:szCs w:val="22"/>
        </w:rPr>
        <w:t>tereny obiektów produkcyjnych, składów, magazynów lub usług. Ustalenia planu nie będą naruszać ustaleń Studium. Rozwiązania projektowe przewidywane dla przedmiotowego miejscowego planu zagospodarowania przestrzennego będą zgodne z ustaleniami Studium uwarunkowań i kierunków zagospodarowania przestrzennego gminy Sobolew obowiązującymi w dniu uchwalania przedmiotowego planu.</w:t>
      </w:r>
    </w:p>
    <w:p w14:paraId="5856FF59" w14:textId="77777777" w:rsidR="00017096" w:rsidRPr="00BC1019" w:rsidRDefault="00017096" w:rsidP="00B65A03">
      <w:pPr>
        <w:pStyle w:val="Akapitzlist"/>
        <w:numPr>
          <w:ilvl w:val="0"/>
          <w:numId w:val="8"/>
        </w:numPr>
        <w:spacing w:before="1680" w:after="120" w:line="276" w:lineRule="auto"/>
        <w:ind w:left="714" w:hanging="357"/>
        <w:rPr>
          <w:rFonts w:ascii="Calibri" w:hAnsi="Calibri"/>
          <w:b/>
          <w:sz w:val="22"/>
          <w:szCs w:val="22"/>
        </w:rPr>
      </w:pPr>
      <w:r w:rsidRPr="00BC1019">
        <w:rPr>
          <w:rFonts w:ascii="Calibri" w:hAnsi="Calibri"/>
          <w:b/>
          <w:sz w:val="22"/>
          <w:szCs w:val="22"/>
        </w:rPr>
        <w:lastRenderedPageBreak/>
        <w:t>Niezbędny zakres prac planistycznych</w:t>
      </w:r>
    </w:p>
    <w:p w14:paraId="2DACD7A4" w14:textId="1B658DE5" w:rsidR="00017096" w:rsidRPr="00BC1019" w:rsidRDefault="00017096" w:rsidP="007A1467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Zakres sporządzanego miejscowego planu zagospodarowania przestrzennego będzie zgodny z art. 15</w:t>
      </w:r>
      <w:r w:rsidR="007A1467" w:rsidRPr="00BC1019">
        <w:rPr>
          <w:rFonts w:ascii="Calibri" w:hAnsi="Calibri"/>
          <w:sz w:val="22"/>
          <w:szCs w:val="22"/>
        </w:rPr>
        <w:t> </w:t>
      </w:r>
      <w:r w:rsidRPr="00BC1019">
        <w:rPr>
          <w:rFonts w:ascii="Calibri" w:hAnsi="Calibri"/>
          <w:sz w:val="22"/>
          <w:szCs w:val="22"/>
        </w:rPr>
        <w:t>ustawy z dnia 27 marca 2003 r. o planowaniu i zagospodarowaniu przestrzennym (Dz. U. z 202</w:t>
      </w:r>
      <w:r w:rsidR="00B65A03">
        <w:rPr>
          <w:rFonts w:ascii="Calibri" w:hAnsi="Calibri"/>
          <w:sz w:val="22"/>
          <w:szCs w:val="22"/>
        </w:rPr>
        <w:t>4</w:t>
      </w:r>
      <w:r w:rsidRPr="00BC1019">
        <w:rPr>
          <w:rFonts w:ascii="Calibri" w:hAnsi="Calibri"/>
          <w:sz w:val="22"/>
          <w:szCs w:val="22"/>
        </w:rPr>
        <w:t xml:space="preserve"> r. poz. </w:t>
      </w:r>
      <w:r w:rsidR="00B65A03">
        <w:rPr>
          <w:rFonts w:ascii="Calibri" w:hAnsi="Calibri"/>
          <w:sz w:val="22"/>
          <w:szCs w:val="22"/>
        </w:rPr>
        <w:t>1130</w:t>
      </w:r>
      <w:r w:rsidRPr="00BC1019">
        <w:rPr>
          <w:rFonts w:ascii="Calibri" w:hAnsi="Calibri"/>
          <w:sz w:val="22"/>
          <w:szCs w:val="22"/>
        </w:rPr>
        <w:t xml:space="preserve"> ze zm.).</w:t>
      </w:r>
    </w:p>
    <w:p w14:paraId="36F5E58E" w14:textId="2D401442" w:rsidR="00F47E1D" w:rsidRDefault="00017096" w:rsidP="007543C9">
      <w:pPr>
        <w:spacing w:line="276" w:lineRule="auto"/>
        <w:rPr>
          <w:rFonts w:ascii="Calibri" w:hAnsi="Calibri"/>
          <w:sz w:val="22"/>
          <w:szCs w:val="22"/>
        </w:rPr>
      </w:pPr>
      <w:r w:rsidRPr="00BC1019">
        <w:rPr>
          <w:rFonts w:ascii="Calibri" w:hAnsi="Calibri"/>
          <w:sz w:val="22"/>
          <w:szCs w:val="22"/>
        </w:rPr>
        <w:t>Przy sporządzaniu planu miejscowego należy uwzględnić dotychczasowe zainwestowanie, naturalne uwarunkowania środowiska przyrodniczego, zainwestowanie infrastrukturą techniczną i siecią dróg. Wraz z planem zagospodarowania przestrzennego sporządzana będzie prognoza oddziaływania na</w:t>
      </w:r>
      <w:r w:rsidR="00B65A03">
        <w:rPr>
          <w:rFonts w:ascii="Calibri" w:hAnsi="Calibri"/>
          <w:sz w:val="22"/>
          <w:szCs w:val="22"/>
        </w:rPr>
        <w:t> </w:t>
      </w:r>
      <w:r w:rsidRPr="00BC1019">
        <w:rPr>
          <w:rFonts w:ascii="Calibri" w:hAnsi="Calibri"/>
          <w:sz w:val="22"/>
          <w:szCs w:val="22"/>
        </w:rPr>
        <w:t>środowisko.</w:t>
      </w:r>
      <w:r w:rsidR="007543C9" w:rsidRPr="00BC1019">
        <w:rPr>
          <w:rFonts w:ascii="Calibri" w:hAnsi="Calibri"/>
          <w:sz w:val="22"/>
          <w:szCs w:val="22"/>
        </w:rPr>
        <w:t xml:space="preserve"> </w:t>
      </w:r>
    </w:p>
    <w:p w14:paraId="67150A7C" w14:textId="61F34E0B" w:rsidR="00017096" w:rsidRPr="00F47E1D" w:rsidRDefault="00F47E1D" w:rsidP="00F47E1D">
      <w:pPr>
        <w:pStyle w:val="NormalnyWeb"/>
      </w:pPr>
      <w:r>
        <w:rPr>
          <w:rFonts w:ascii="Calibri" w:hAnsi="Calibri"/>
          <w:sz w:val="22"/>
          <w:szCs w:val="22"/>
        </w:rPr>
        <w:br w:type="column"/>
      </w:r>
      <w:r>
        <w:rPr>
          <w:noProof/>
        </w:rPr>
        <w:lastRenderedPageBreak/>
        <w:drawing>
          <wp:inline distT="0" distB="0" distL="0" distR="0" wp14:anchorId="53A90291" wp14:editId="57A14C27">
            <wp:extent cx="6622960" cy="9364250"/>
            <wp:effectExtent l="0" t="0" r="6985" b="8890"/>
            <wp:docPr id="1" name="Obraz 1" descr="C:\Users\m.gazda\Desktop\GMINA SOBOLEW\PLANY MIEJSCOWE i STUDIUM\CHOTYNIA - TEREN PRZZY S17 BIOGAZOWNIA\INTENCYJNA\zał graf do uchwały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gazda\Desktop\GMINA SOBOLEW\PLANY MIEJSCOWE i STUDIUM\CHOTYNIA - TEREN PRZZY S17 BIOGAZOWNIA\INTENCYJNA\zał graf do uchwały 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863" cy="9386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096" w:rsidRPr="00F47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EA5AF" w14:textId="77777777" w:rsidR="00222458" w:rsidRDefault="00222458" w:rsidP="004C3B26">
      <w:r>
        <w:separator/>
      </w:r>
    </w:p>
  </w:endnote>
  <w:endnote w:type="continuationSeparator" w:id="0">
    <w:p w14:paraId="32F1FFD5" w14:textId="77777777" w:rsidR="00222458" w:rsidRDefault="00222458" w:rsidP="004C3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5A7F4" w14:textId="77777777" w:rsidR="00222458" w:rsidRDefault="00222458" w:rsidP="004C3B26">
      <w:r>
        <w:separator/>
      </w:r>
    </w:p>
  </w:footnote>
  <w:footnote w:type="continuationSeparator" w:id="0">
    <w:p w14:paraId="0B920F12" w14:textId="77777777" w:rsidR="00222458" w:rsidRDefault="00222458" w:rsidP="004C3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F580B5B4"/>
    <w:name w:val="WW8Num1"/>
    <w:lvl w:ilvl="0">
      <w:start w:val="1"/>
      <w:numFmt w:val="decimal"/>
      <w:suff w:val="space"/>
      <w:lvlText w:val="§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1D79544C"/>
    <w:multiLevelType w:val="hybridMultilevel"/>
    <w:tmpl w:val="50400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D7E2B"/>
    <w:multiLevelType w:val="hybridMultilevel"/>
    <w:tmpl w:val="08946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6B7826"/>
    <w:multiLevelType w:val="multilevel"/>
    <w:tmpl w:val="3872E83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532151B5"/>
    <w:multiLevelType w:val="multilevel"/>
    <w:tmpl w:val="F580B5B4"/>
    <w:lvl w:ilvl="0">
      <w:start w:val="1"/>
      <w:numFmt w:val="decimal"/>
      <w:suff w:val="space"/>
      <w:lvlText w:val="§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566F3272"/>
    <w:multiLevelType w:val="multilevel"/>
    <w:tmpl w:val="F580B5B4"/>
    <w:lvl w:ilvl="0">
      <w:start w:val="1"/>
      <w:numFmt w:val="decimal"/>
      <w:suff w:val="space"/>
      <w:lvlText w:val="§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4"/>
      <w:numFmt w:val="decimal"/>
      <w:suff w:val="space"/>
      <w:lvlText w:val="%2."/>
      <w:lvlJc w:val="left"/>
      <w:pPr>
        <w:tabs>
          <w:tab w:val="num" w:pos="0"/>
        </w:tabs>
        <w:ind w:left="612" w:hanging="255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tabs>
          <w:tab w:val="num" w:pos="0"/>
        </w:tabs>
        <w:ind w:left="863" w:hanging="295"/>
      </w:pPr>
      <w:rPr>
        <w:rFonts w:ascii="Arial" w:hAnsi="Arial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tabs>
          <w:tab w:val="num" w:pos="0"/>
        </w:tabs>
        <w:ind w:left="1728" w:hanging="821"/>
      </w:pPr>
      <w:rPr>
        <w:rFonts w:ascii="Arial" w:hAnsi="Arial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tabs>
          <w:tab w:val="num" w:pos="0"/>
        </w:tabs>
        <w:ind w:left="2232" w:hanging="792"/>
      </w:pPr>
      <w:rPr>
        <w:rFonts w:ascii="Arial" w:hAnsi="Arial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599C054A"/>
    <w:multiLevelType w:val="multilevel"/>
    <w:tmpl w:val="187C9D30"/>
    <w:lvl w:ilvl="0">
      <w:start w:val="3"/>
      <w:numFmt w:val="decimal"/>
      <w:suff w:val="space"/>
      <w:lvlText w:val="§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suff w:val="space"/>
      <w:lvlText w:val="%2."/>
      <w:lvlJc w:val="left"/>
      <w:pPr>
        <w:ind w:left="612" w:hanging="255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decimal"/>
      <w:suff w:val="space"/>
      <w:lvlText w:val="%3)"/>
      <w:lvlJc w:val="left"/>
      <w:pPr>
        <w:ind w:left="863" w:hanging="295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lowerLetter"/>
      <w:suff w:val="space"/>
      <w:lvlText w:val="%4)"/>
      <w:lvlJc w:val="left"/>
      <w:pPr>
        <w:ind w:left="1728" w:hanging="821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suff w:val="space"/>
      <w:lvlText w:val="%4.%5)"/>
      <w:lvlJc w:val="left"/>
      <w:pPr>
        <w:ind w:left="2232" w:hanging="792"/>
      </w:pPr>
      <w:rPr>
        <w:rFonts w:ascii="Arial" w:hAnsi="Arial" w:hint="default"/>
        <w:b w:val="0"/>
        <w:i w:val="0"/>
        <w:sz w:val="22"/>
        <w:szCs w:val="22"/>
      </w:rPr>
    </w:lvl>
    <w:lvl w:ilvl="5">
      <w:start w:val="1"/>
      <w:numFmt w:val="none"/>
      <w:lvlText w:val=".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..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...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3B"/>
    <w:rsid w:val="00016ECD"/>
    <w:rsid w:val="00017096"/>
    <w:rsid w:val="0004087B"/>
    <w:rsid w:val="00050E8E"/>
    <w:rsid w:val="000B4412"/>
    <w:rsid w:val="000C38F0"/>
    <w:rsid w:val="000D0E92"/>
    <w:rsid w:val="000E2F12"/>
    <w:rsid w:val="000E33F0"/>
    <w:rsid w:val="000F02A2"/>
    <w:rsid w:val="001020A7"/>
    <w:rsid w:val="001132CD"/>
    <w:rsid w:val="001279E1"/>
    <w:rsid w:val="0017634E"/>
    <w:rsid w:val="001E3AE3"/>
    <w:rsid w:val="001F26EC"/>
    <w:rsid w:val="0020320E"/>
    <w:rsid w:val="00222458"/>
    <w:rsid w:val="00223D1E"/>
    <w:rsid w:val="00226846"/>
    <w:rsid w:val="0029089D"/>
    <w:rsid w:val="002D7375"/>
    <w:rsid w:val="003220E1"/>
    <w:rsid w:val="00327E83"/>
    <w:rsid w:val="00331D1C"/>
    <w:rsid w:val="003621EA"/>
    <w:rsid w:val="003814A4"/>
    <w:rsid w:val="00383733"/>
    <w:rsid w:val="003A12A7"/>
    <w:rsid w:val="003B30DF"/>
    <w:rsid w:val="003C6E09"/>
    <w:rsid w:val="003D24D8"/>
    <w:rsid w:val="003D2602"/>
    <w:rsid w:val="00404224"/>
    <w:rsid w:val="00465D49"/>
    <w:rsid w:val="004951E7"/>
    <w:rsid w:val="004A06F5"/>
    <w:rsid w:val="004A1215"/>
    <w:rsid w:val="004B7448"/>
    <w:rsid w:val="004C3B26"/>
    <w:rsid w:val="004D2B36"/>
    <w:rsid w:val="004D6C9A"/>
    <w:rsid w:val="00504336"/>
    <w:rsid w:val="00520884"/>
    <w:rsid w:val="00532119"/>
    <w:rsid w:val="0054597B"/>
    <w:rsid w:val="00546FDB"/>
    <w:rsid w:val="00561B56"/>
    <w:rsid w:val="0057604E"/>
    <w:rsid w:val="00584BA4"/>
    <w:rsid w:val="005A68C7"/>
    <w:rsid w:val="005B2276"/>
    <w:rsid w:val="00620149"/>
    <w:rsid w:val="00626E5E"/>
    <w:rsid w:val="0063158B"/>
    <w:rsid w:val="00644F2F"/>
    <w:rsid w:val="00660F0C"/>
    <w:rsid w:val="006713AA"/>
    <w:rsid w:val="006B5B8A"/>
    <w:rsid w:val="006C5E0C"/>
    <w:rsid w:val="00720E17"/>
    <w:rsid w:val="0074597A"/>
    <w:rsid w:val="00746C33"/>
    <w:rsid w:val="007543C9"/>
    <w:rsid w:val="00767CEC"/>
    <w:rsid w:val="0077716C"/>
    <w:rsid w:val="0079134A"/>
    <w:rsid w:val="00796861"/>
    <w:rsid w:val="007A10BE"/>
    <w:rsid w:val="007A1467"/>
    <w:rsid w:val="007A36F4"/>
    <w:rsid w:val="007C76F4"/>
    <w:rsid w:val="00832D42"/>
    <w:rsid w:val="008D0DC3"/>
    <w:rsid w:val="008D592A"/>
    <w:rsid w:val="008D77E0"/>
    <w:rsid w:val="0091182A"/>
    <w:rsid w:val="00924BF4"/>
    <w:rsid w:val="009328DD"/>
    <w:rsid w:val="0093747D"/>
    <w:rsid w:val="00943402"/>
    <w:rsid w:val="00955092"/>
    <w:rsid w:val="009722B0"/>
    <w:rsid w:val="009905F4"/>
    <w:rsid w:val="00997E6A"/>
    <w:rsid w:val="00A01C60"/>
    <w:rsid w:val="00A20DF9"/>
    <w:rsid w:val="00A3167F"/>
    <w:rsid w:val="00A3575D"/>
    <w:rsid w:val="00A3692A"/>
    <w:rsid w:val="00A4622C"/>
    <w:rsid w:val="00A47229"/>
    <w:rsid w:val="00A51655"/>
    <w:rsid w:val="00A62D6F"/>
    <w:rsid w:val="00A6436B"/>
    <w:rsid w:val="00AC3601"/>
    <w:rsid w:val="00AE565E"/>
    <w:rsid w:val="00AE7541"/>
    <w:rsid w:val="00AE7A64"/>
    <w:rsid w:val="00B14854"/>
    <w:rsid w:val="00B212CB"/>
    <w:rsid w:val="00B23632"/>
    <w:rsid w:val="00B23BA9"/>
    <w:rsid w:val="00B2484F"/>
    <w:rsid w:val="00B250E0"/>
    <w:rsid w:val="00B401CB"/>
    <w:rsid w:val="00B4556A"/>
    <w:rsid w:val="00B5597F"/>
    <w:rsid w:val="00B65A03"/>
    <w:rsid w:val="00B863D9"/>
    <w:rsid w:val="00B86AC1"/>
    <w:rsid w:val="00B93B4F"/>
    <w:rsid w:val="00B95079"/>
    <w:rsid w:val="00BA4323"/>
    <w:rsid w:val="00BC1019"/>
    <w:rsid w:val="00CA2116"/>
    <w:rsid w:val="00CB3DC5"/>
    <w:rsid w:val="00CE38D9"/>
    <w:rsid w:val="00D059CD"/>
    <w:rsid w:val="00D1497B"/>
    <w:rsid w:val="00D15289"/>
    <w:rsid w:val="00D15483"/>
    <w:rsid w:val="00DC42A8"/>
    <w:rsid w:val="00DD707B"/>
    <w:rsid w:val="00DF083B"/>
    <w:rsid w:val="00E10DE5"/>
    <w:rsid w:val="00E91C2F"/>
    <w:rsid w:val="00E9547F"/>
    <w:rsid w:val="00E96B18"/>
    <w:rsid w:val="00E97CF8"/>
    <w:rsid w:val="00EA205F"/>
    <w:rsid w:val="00EB462B"/>
    <w:rsid w:val="00ED2B8A"/>
    <w:rsid w:val="00F04C14"/>
    <w:rsid w:val="00F10993"/>
    <w:rsid w:val="00F160D3"/>
    <w:rsid w:val="00F1778B"/>
    <w:rsid w:val="00F26BA3"/>
    <w:rsid w:val="00F425B9"/>
    <w:rsid w:val="00F47E1D"/>
    <w:rsid w:val="00F60AE4"/>
    <w:rsid w:val="00F65BD0"/>
    <w:rsid w:val="00F775FB"/>
    <w:rsid w:val="00FD3DE3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7BAB"/>
  <w15:docId w15:val="{4B47EB1B-8BC9-4F4F-9545-D55C612A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083B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F083B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24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D24D8"/>
    <w:rPr>
      <w:rFonts w:ascii="Segoe UI" w:eastAsia="Times New Roman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B4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556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4556A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556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4556A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A3167F"/>
    <w:pPr>
      <w:suppressAutoHyphens w:val="0"/>
      <w:jc w:val="both"/>
    </w:pPr>
    <w:rPr>
      <w:rFonts w:cs="Times New Roman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A316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C3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C3B2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C3B2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C3B2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7543C9"/>
    <w:pPr>
      <w:spacing w:line="276" w:lineRule="auto"/>
      <w:contextualSpacing/>
      <w:jc w:val="center"/>
    </w:pPr>
    <w:rPr>
      <w:rFonts w:ascii="Calibri" w:hAnsi="Calibri" w:cs="Times New Roman"/>
      <w:b/>
      <w:spacing w:val="-10"/>
      <w:kern w:val="28"/>
      <w:sz w:val="32"/>
      <w:szCs w:val="56"/>
    </w:rPr>
  </w:style>
  <w:style w:type="character" w:customStyle="1" w:styleId="TytuZnak">
    <w:name w:val="Tytuł Znak"/>
    <w:link w:val="Tytu"/>
    <w:uiPriority w:val="10"/>
    <w:rsid w:val="007543C9"/>
    <w:rPr>
      <w:rFonts w:eastAsia="Times New Roman" w:cs="Times New Roman"/>
      <w:b/>
      <w:spacing w:val="-10"/>
      <w:kern w:val="28"/>
      <w:sz w:val="32"/>
      <w:szCs w:val="56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1655"/>
    <w:pPr>
      <w:numPr>
        <w:ilvl w:val="1"/>
      </w:numPr>
      <w:spacing w:after="120" w:line="276" w:lineRule="auto"/>
      <w:jc w:val="center"/>
    </w:pPr>
    <w:rPr>
      <w:rFonts w:ascii="Calibri" w:hAnsi="Calibri" w:cs="Times New Roman"/>
      <w:sz w:val="28"/>
      <w:szCs w:val="22"/>
    </w:rPr>
  </w:style>
  <w:style w:type="character" w:customStyle="1" w:styleId="PodtytuZnak">
    <w:name w:val="Podtytuł Znak"/>
    <w:link w:val="Podtytu"/>
    <w:uiPriority w:val="11"/>
    <w:rsid w:val="00A51655"/>
    <w:rPr>
      <w:rFonts w:eastAsia="Times New Roman"/>
      <w:sz w:val="28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F47E1D"/>
    <w:pPr>
      <w:suppressAutoHyphens w:val="0"/>
      <w:spacing w:before="100" w:beforeAutospacing="1" w:after="100" w:afterAutospacing="1"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8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6765F-FD67-4821-AE45-501F062CF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/>
  <dc:creator>Agnieszka Szaniawska</dc:creator>
  <cp:keywords/>
  <dc:description/>
  <cp:lastModifiedBy>Małgorzata Gazda</cp:lastModifiedBy>
  <cp:revision>3</cp:revision>
  <cp:lastPrinted>2025-09-10T08:59:00Z</cp:lastPrinted>
  <dcterms:created xsi:type="dcterms:W3CDTF">2025-10-03T12:22:00Z</dcterms:created>
  <dcterms:modified xsi:type="dcterms:W3CDTF">2025-10-03T12:23:00Z</dcterms:modified>
</cp:coreProperties>
</file>