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2DFB6" w14:textId="4E83D5C2" w:rsidR="001C2D5E" w:rsidRPr="00EC0935" w:rsidRDefault="00C540BE" w:rsidP="002A1A3A">
      <w:pPr>
        <w:pStyle w:val="Nagwek1"/>
        <w:rPr>
          <w:b w:val="0"/>
        </w:rPr>
      </w:pPr>
      <w:r>
        <w:t>OGŁOSZENIE</w:t>
      </w:r>
    </w:p>
    <w:p w14:paraId="2038F262" w14:textId="32AC479F" w:rsidR="001C2D5E" w:rsidRDefault="001C2D5E" w:rsidP="001C2D5E">
      <w:pPr>
        <w:spacing w:after="0"/>
        <w:jc w:val="center"/>
        <w:rPr>
          <w:rFonts w:cstheme="minorHAnsi"/>
          <w:sz w:val="24"/>
          <w:szCs w:val="24"/>
        </w:rPr>
      </w:pPr>
      <w:r w:rsidRPr="00EC0935">
        <w:rPr>
          <w:rFonts w:cstheme="minorHAnsi"/>
          <w:sz w:val="24"/>
          <w:szCs w:val="24"/>
        </w:rPr>
        <w:t>WÓJTA GMINY SOBOLEW</w:t>
      </w:r>
    </w:p>
    <w:p w14:paraId="164477EE" w14:textId="453B188B" w:rsidR="00C540BE" w:rsidRDefault="00C540BE" w:rsidP="001C2D5E">
      <w:pPr>
        <w:spacing w:after="0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ogłasza</w:t>
      </w:r>
    </w:p>
    <w:p w14:paraId="2D911AA6" w14:textId="41B4F18B" w:rsidR="00C540BE" w:rsidRPr="00EC0935" w:rsidRDefault="00093839" w:rsidP="001C2D5E">
      <w:pPr>
        <w:spacing w:after="0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</w:t>
      </w:r>
      <w:r w:rsidR="00C540BE">
        <w:rPr>
          <w:rFonts w:cstheme="minorHAnsi"/>
          <w:sz w:val="24"/>
          <w:szCs w:val="24"/>
        </w:rPr>
        <w:t xml:space="preserve"> przetarg ustny nieograniczony</w:t>
      </w:r>
    </w:p>
    <w:p w14:paraId="585EBC24" w14:textId="6AEA8EA9" w:rsidR="00C540BE" w:rsidRPr="00EC0935" w:rsidRDefault="00C540BE" w:rsidP="00C540BE">
      <w:pPr>
        <w:spacing w:after="0"/>
        <w:jc w:val="center"/>
        <w:rPr>
          <w:rFonts w:cstheme="minorHAnsi"/>
        </w:rPr>
      </w:pPr>
      <w:r w:rsidRPr="00C540BE">
        <w:rPr>
          <w:rFonts w:cstheme="minorHAnsi"/>
        </w:rPr>
        <w:t xml:space="preserve">na sprzedaż nieruchomości położonej w </w:t>
      </w:r>
      <w:r w:rsidR="00093839">
        <w:rPr>
          <w:rFonts w:cstheme="minorHAnsi"/>
        </w:rPr>
        <w:t>Chotyni</w:t>
      </w:r>
      <w:r w:rsidRPr="00C540BE">
        <w:rPr>
          <w:rFonts w:cstheme="minorHAnsi"/>
        </w:rPr>
        <w:t>, gmina Sobolew, powiat Garwolin, woj. mazowieckie, stanowiącej własności Gminy Sobolew</w:t>
      </w:r>
    </w:p>
    <w:p w14:paraId="2EFDE274" w14:textId="5CE54C8A" w:rsidR="001222F4" w:rsidRPr="00EC0935" w:rsidRDefault="001222F4" w:rsidP="001C2D5E">
      <w:pPr>
        <w:spacing w:after="0"/>
        <w:rPr>
          <w:rFonts w:cstheme="minorHAnsi"/>
        </w:rPr>
      </w:pPr>
    </w:p>
    <w:tbl>
      <w:tblPr>
        <w:tblW w:w="158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6"/>
        <w:gridCol w:w="1532"/>
        <w:gridCol w:w="1096"/>
        <w:gridCol w:w="4351"/>
        <w:gridCol w:w="2239"/>
        <w:gridCol w:w="1551"/>
        <w:gridCol w:w="1163"/>
        <w:gridCol w:w="1098"/>
        <w:gridCol w:w="1754"/>
      </w:tblGrid>
      <w:tr w:rsidR="008B7145" w:rsidRPr="00C540BE" w14:paraId="31535512" w14:textId="77777777" w:rsidTr="008B7145">
        <w:trPr>
          <w:trHeight w:val="127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58697" w14:textId="77777777" w:rsidR="00C540BE" w:rsidRPr="00C540BE" w:rsidRDefault="00C540BE" w:rsidP="00C540BE">
            <w:pPr>
              <w:spacing w:after="0" w:line="240" w:lineRule="auto"/>
              <w:jc w:val="center"/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</w:pP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t>Położenie nieruchomości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94384" w14:textId="77777777" w:rsidR="00C540BE" w:rsidRPr="00C540BE" w:rsidRDefault="00C540BE" w:rsidP="00C540BE">
            <w:pPr>
              <w:spacing w:after="0" w:line="240" w:lineRule="auto"/>
              <w:jc w:val="center"/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</w:pP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t xml:space="preserve">Oznaczenie nieruchomości według księgi wieczystej lub inny dokument określający własność oraz katastru nieruchomości 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0181C" w14:textId="77777777" w:rsidR="00C540BE" w:rsidRPr="00C540BE" w:rsidRDefault="00C540BE" w:rsidP="00C540BE">
            <w:pPr>
              <w:spacing w:after="0" w:line="240" w:lineRule="auto"/>
              <w:jc w:val="center"/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</w:pP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t>Powierzchnia nieruchomości</w:t>
            </w:r>
          </w:p>
        </w:tc>
        <w:tc>
          <w:tcPr>
            <w:tcW w:w="4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9DF6F" w14:textId="77777777" w:rsidR="00C540BE" w:rsidRPr="00C540BE" w:rsidRDefault="00C540BE" w:rsidP="00C540BE">
            <w:pPr>
              <w:spacing w:after="0" w:line="240" w:lineRule="auto"/>
              <w:jc w:val="center"/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</w:pP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t>Opis nieruchomości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D896E" w14:textId="77777777" w:rsidR="00C540BE" w:rsidRPr="00C540BE" w:rsidRDefault="00C540BE" w:rsidP="00C540BE">
            <w:pPr>
              <w:spacing w:after="0" w:line="240" w:lineRule="auto"/>
              <w:jc w:val="center"/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</w:pP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t xml:space="preserve">Przeznaczenie nieruchomości 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E0E36" w14:textId="77777777" w:rsidR="00C540BE" w:rsidRPr="00C540BE" w:rsidRDefault="00C540BE" w:rsidP="00C540BE">
            <w:pPr>
              <w:spacing w:after="0" w:line="240" w:lineRule="auto"/>
              <w:jc w:val="center"/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</w:pP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t>Cena wywoławcza nieruchomości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411DF" w14:textId="77777777" w:rsidR="00C540BE" w:rsidRPr="00C540BE" w:rsidRDefault="00C540BE" w:rsidP="00C540BE">
            <w:pPr>
              <w:spacing w:after="0" w:line="240" w:lineRule="auto"/>
              <w:jc w:val="center"/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</w:pP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t>Wadium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E7333" w14:textId="77777777" w:rsidR="00C540BE" w:rsidRPr="00C540BE" w:rsidRDefault="00C540BE" w:rsidP="00C540BE">
            <w:pPr>
              <w:spacing w:after="0" w:line="240" w:lineRule="auto"/>
              <w:jc w:val="center"/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</w:pP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t>Postąpienie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6478B" w14:textId="77777777" w:rsidR="00C540BE" w:rsidRPr="00C540BE" w:rsidRDefault="00C540BE" w:rsidP="00C540BE">
            <w:pPr>
              <w:spacing w:after="0" w:line="240" w:lineRule="auto"/>
              <w:jc w:val="center"/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</w:pP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t>Termin i miejsce przetargu</w:t>
            </w:r>
          </w:p>
        </w:tc>
      </w:tr>
      <w:tr w:rsidR="008B7145" w:rsidRPr="00C540BE" w14:paraId="3C086A4A" w14:textId="77777777" w:rsidTr="00C57146">
        <w:trPr>
          <w:trHeight w:val="396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36881" w14:textId="65C76AE8" w:rsidR="00C540BE" w:rsidRPr="00C540BE" w:rsidRDefault="00C540BE" w:rsidP="00C540BE">
            <w:pPr>
              <w:spacing w:after="0" w:line="240" w:lineRule="auto"/>
              <w:jc w:val="center"/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</w:pP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t>gm. Sobolew</w:t>
            </w: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br/>
            </w:r>
            <w:proofErr w:type="spellStart"/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t>obr</w:t>
            </w:r>
            <w:proofErr w:type="spellEnd"/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t xml:space="preserve">. </w:t>
            </w:r>
            <w:r w:rsidR="00093839"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t>0002 – Chotynia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E091D" w14:textId="77777777" w:rsidR="00C540BE" w:rsidRDefault="00093839" w:rsidP="00C540BE">
            <w:pPr>
              <w:spacing w:after="0" w:line="240" w:lineRule="auto"/>
              <w:jc w:val="center"/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t>KW SI1G/000</w:t>
            </w:r>
          </w:p>
          <w:p w14:paraId="1E30E866" w14:textId="77777777" w:rsidR="00093839" w:rsidRDefault="00093839" w:rsidP="00C540BE">
            <w:pPr>
              <w:spacing w:after="0" w:line="240" w:lineRule="auto"/>
              <w:jc w:val="center"/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t>34447/1</w:t>
            </w:r>
          </w:p>
          <w:p w14:paraId="07DFB35A" w14:textId="77777777" w:rsidR="00093839" w:rsidRDefault="00093839" w:rsidP="00C540BE">
            <w:pPr>
              <w:spacing w:after="0" w:line="240" w:lineRule="auto"/>
              <w:jc w:val="center"/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</w:pPr>
          </w:p>
          <w:p w14:paraId="68FD1C50" w14:textId="27E5D934" w:rsidR="00093839" w:rsidRPr="00C540BE" w:rsidRDefault="00093839" w:rsidP="00C540BE">
            <w:pPr>
              <w:spacing w:after="0" w:line="240" w:lineRule="auto"/>
              <w:jc w:val="center"/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t>dz. ew. 28/2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42824" w14:textId="7C2E5E4F" w:rsidR="00C540BE" w:rsidRPr="00C540BE" w:rsidRDefault="00C540BE" w:rsidP="00C540BE">
            <w:pPr>
              <w:spacing w:after="0" w:line="240" w:lineRule="auto"/>
              <w:jc w:val="center"/>
              <w:rPr>
                <w:rFonts w:ascii="Calibri (Tekst podstawowy)" w:eastAsia="Times New Roman" w:hAnsi="Calibri (Tekst podstawowy)" w:cs="Calibri"/>
                <w:color w:val="000000"/>
                <w:sz w:val="18"/>
                <w:szCs w:val="18"/>
                <w:lang w:eastAsia="pl-PL"/>
              </w:rPr>
            </w:pP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8"/>
                <w:szCs w:val="18"/>
                <w:lang w:eastAsia="pl-PL"/>
              </w:rPr>
              <w:t>0,</w:t>
            </w:r>
            <w:r w:rsidR="00093839">
              <w:rPr>
                <w:rFonts w:ascii="Calibri (Tekst podstawowy)" w:eastAsia="Times New Roman" w:hAnsi="Calibri (Tekst podstawowy)" w:cs="Calibri"/>
                <w:color w:val="000000"/>
                <w:sz w:val="18"/>
                <w:szCs w:val="18"/>
                <w:lang w:eastAsia="pl-PL"/>
              </w:rPr>
              <w:t>91</w:t>
            </w: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8"/>
                <w:szCs w:val="18"/>
                <w:lang w:eastAsia="pl-PL"/>
              </w:rPr>
              <w:t xml:space="preserve"> ha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2BDB5" w14:textId="77777777" w:rsidR="00932D7E" w:rsidRDefault="00093839" w:rsidP="00C540BE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093839">
              <w:rPr>
                <w:rFonts w:cstheme="minorHAnsi"/>
                <w:sz w:val="16"/>
                <w:szCs w:val="16"/>
              </w:rPr>
              <w:t>Nieruchomości zabudowana budynkiem po byłej szkole podstawowej o pow. użytkowej ok. 1236 m</w:t>
            </w:r>
            <w:r>
              <w:rPr>
                <w:rFonts w:cstheme="minorHAnsi"/>
                <w:sz w:val="16"/>
                <w:szCs w:val="16"/>
                <w:vertAlign w:val="superscript"/>
              </w:rPr>
              <w:t xml:space="preserve">2 </w:t>
            </w:r>
            <w:r w:rsidRPr="00093839">
              <w:rPr>
                <w:rFonts w:cstheme="minorHAnsi"/>
                <w:sz w:val="16"/>
                <w:szCs w:val="16"/>
              </w:rPr>
              <w:t>oraz budynkiem gospodarczym</w:t>
            </w:r>
            <w:r>
              <w:t xml:space="preserve"> </w:t>
            </w:r>
            <w:r w:rsidRPr="00093839">
              <w:rPr>
                <w:rFonts w:cstheme="minorHAnsi"/>
                <w:sz w:val="16"/>
                <w:szCs w:val="16"/>
              </w:rPr>
              <w:t>murowanym o pow. zabudowy 60 m</w:t>
            </w:r>
            <w:r w:rsidRPr="00093839">
              <w:rPr>
                <w:rFonts w:cstheme="minorHAnsi"/>
                <w:sz w:val="16"/>
                <w:szCs w:val="16"/>
                <w:vertAlign w:val="superscript"/>
              </w:rPr>
              <w:t>2</w:t>
            </w:r>
            <w:r w:rsidRPr="00093839">
              <w:rPr>
                <w:rFonts w:cstheme="minorHAnsi"/>
                <w:sz w:val="16"/>
                <w:szCs w:val="16"/>
              </w:rPr>
              <w:t xml:space="preserve"> </w:t>
            </w:r>
            <w:r>
              <w:rPr>
                <w:rFonts w:cstheme="minorHAnsi"/>
                <w:sz w:val="16"/>
                <w:szCs w:val="16"/>
              </w:rPr>
              <w:t>na której znajduje się również boi</w:t>
            </w:r>
            <w:r w:rsidRPr="00093839">
              <w:rPr>
                <w:rFonts w:cstheme="minorHAnsi"/>
                <w:sz w:val="16"/>
                <w:szCs w:val="16"/>
              </w:rPr>
              <w:t>sk</w:t>
            </w:r>
            <w:r>
              <w:rPr>
                <w:rFonts w:cstheme="minorHAnsi"/>
                <w:sz w:val="16"/>
                <w:szCs w:val="16"/>
              </w:rPr>
              <w:t xml:space="preserve">o sportowe o nawierzchni </w:t>
            </w:r>
            <w:r w:rsidRPr="00093839">
              <w:rPr>
                <w:rFonts w:cstheme="minorHAnsi"/>
                <w:sz w:val="16"/>
                <w:szCs w:val="16"/>
              </w:rPr>
              <w:t>trawias</w:t>
            </w:r>
            <w:r>
              <w:rPr>
                <w:rFonts w:cstheme="minorHAnsi"/>
                <w:sz w:val="16"/>
                <w:szCs w:val="16"/>
              </w:rPr>
              <w:t>tej</w:t>
            </w:r>
          </w:p>
          <w:p w14:paraId="447E14F9" w14:textId="7EFBF63F" w:rsidR="00093839" w:rsidRDefault="00093839" w:rsidP="00C540BE">
            <w:pPr>
              <w:spacing w:after="0" w:line="240" w:lineRule="auto"/>
              <w:jc w:val="center"/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</w:pPr>
            <w:r w:rsidRPr="00093839">
              <w:rPr>
                <w:rFonts w:cstheme="minorHAnsi"/>
                <w:sz w:val="16"/>
                <w:szCs w:val="16"/>
              </w:rPr>
              <w:t xml:space="preserve"> naturalnym, płaska, zakrzaczona, szambo szczelne, woda z wodociągu, podłączony gaz ziemny oraz dostęp do internatu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t xml:space="preserve">w odległości ok. </w:t>
            </w:r>
            <w:r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t>5</w:t>
            </w: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t xml:space="preserve"> km od węzła Gończyca na trasie S17.</w:t>
            </w:r>
          </w:p>
          <w:p w14:paraId="0E3163DD" w14:textId="75A5E6D3" w:rsidR="00093839" w:rsidRDefault="00093839" w:rsidP="00C540BE">
            <w:pPr>
              <w:spacing w:after="0" w:line="240" w:lineRule="auto"/>
              <w:jc w:val="center"/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t>Przedmiotowa nieruchomość składa się z działki ewidencyjnej 28/2 o pow. 0,91 ha, wg</w:t>
            </w: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t>. Rejestru gruntów stanowi w całości tereny</w:t>
            </w:r>
            <w:r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t xml:space="preserve"> zabudowy innej – Bi.</w:t>
            </w: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t xml:space="preserve"> Kształt działki zbliżony do przyległych: prostokątna.</w:t>
            </w:r>
          </w:p>
          <w:p w14:paraId="7895225D" w14:textId="43DFB5C5" w:rsidR="00093839" w:rsidRDefault="00093839" w:rsidP="00C540BE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t xml:space="preserve">Dostęp bezpośredni do drogi gminnej </w:t>
            </w:r>
            <w:r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t>utwardzonej z nawierzchni asfaltowej</w:t>
            </w: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t>.</w:t>
            </w:r>
          </w:p>
          <w:p w14:paraId="501D9B14" w14:textId="5A9D5B12" w:rsidR="00093839" w:rsidRDefault="00093839" w:rsidP="00C540BE">
            <w:pPr>
              <w:spacing w:after="0" w:line="240" w:lineRule="auto"/>
              <w:jc w:val="center"/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</w:pPr>
          </w:p>
          <w:p w14:paraId="61BBB41A" w14:textId="190811BD" w:rsidR="00F477E0" w:rsidRDefault="00F477E0" w:rsidP="00C540BE">
            <w:pPr>
              <w:spacing w:after="0" w:line="240" w:lineRule="auto"/>
              <w:jc w:val="center"/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</w:pP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t xml:space="preserve">Nieruchomość przeznacz została do sprzedaży w trybie przetargu </w:t>
            </w:r>
            <w:r w:rsidRPr="00093839"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t xml:space="preserve">ustnego nieograniczonego, na podstawie Zarządzenia Wójta Gminy Sobolew Nr </w:t>
            </w:r>
            <w:r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t>17</w:t>
            </w:r>
            <w:r w:rsidRPr="00093839"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t xml:space="preserve">/2025 z dnia </w:t>
            </w:r>
            <w:r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t>25 marca</w:t>
            </w:r>
            <w:r w:rsidRPr="00093839"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t xml:space="preserve"> 2025 r.</w:t>
            </w:r>
          </w:p>
          <w:p w14:paraId="659D2F03" w14:textId="5A217E80" w:rsidR="00F477E0" w:rsidRDefault="00F477E0" w:rsidP="00C540BE">
            <w:pPr>
              <w:spacing w:after="0" w:line="240" w:lineRule="auto"/>
              <w:jc w:val="center"/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</w:pPr>
          </w:p>
          <w:p w14:paraId="51FECA5E" w14:textId="36A65822" w:rsidR="00F477E0" w:rsidRPr="00093839" w:rsidRDefault="00F477E0" w:rsidP="00C540BE">
            <w:pPr>
              <w:spacing w:after="0" w:line="240" w:lineRule="auto"/>
              <w:jc w:val="center"/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</w:pPr>
            <w:r w:rsidRPr="00093839"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t>Obciążenia i zobowiązania dotyczące ww. nieruchomości: hipoteka – brak, prawa roszczenia i ograniczenia – bez obciążeń.</w:t>
            </w:r>
          </w:p>
          <w:p w14:paraId="58F4C950" w14:textId="41F73A22" w:rsidR="00093839" w:rsidRPr="00C540BE" w:rsidRDefault="00093839" w:rsidP="00C540BE">
            <w:pPr>
              <w:spacing w:after="0" w:line="240" w:lineRule="auto"/>
              <w:jc w:val="center"/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76270" w14:textId="77777777" w:rsidR="00F477E0" w:rsidRPr="00F477E0" w:rsidRDefault="00F477E0" w:rsidP="00F477E0">
            <w:pPr>
              <w:spacing w:after="0" w:line="240" w:lineRule="auto"/>
              <w:jc w:val="center"/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</w:pPr>
            <w:r w:rsidRPr="00F477E0"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t>Brak planu zagospodarowania przestrzennego. Na podstawie „Studium Uwarunkowań i Kierunku Zagospodarowania Przestrzennego Gminy Sobolew” uchwalonym Uchwałą Nr XLIII/330/2022 Rady Gminy w Sobolewie z dnia 15.070.2022 r. przeznaczona jest jako tereny usługowy „U”</w:t>
            </w:r>
          </w:p>
          <w:p w14:paraId="3CE81604" w14:textId="77777777" w:rsidR="00F477E0" w:rsidRPr="00F477E0" w:rsidRDefault="00F477E0" w:rsidP="00F477E0">
            <w:pPr>
              <w:spacing w:after="0" w:line="240" w:lineRule="auto"/>
              <w:jc w:val="center"/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</w:pPr>
            <w:r w:rsidRPr="00F477E0"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t>Na podstawie informacji z rejestru gruntów działka użytkowana jest jako inne tereny zabudowane „Bi”</w:t>
            </w:r>
          </w:p>
          <w:p w14:paraId="2EA15B31" w14:textId="77777777" w:rsidR="00F477E0" w:rsidRPr="00F477E0" w:rsidRDefault="00F477E0" w:rsidP="00F477E0">
            <w:pPr>
              <w:spacing w:after="0" w:line="240" w:lineRule="auto"/>
              <w:jc w:val="center"/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</w:pPr>
            <w:r w:rsidRPr="00F477E0"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t>Nieruchomość jest zabudowana budynkiem po byłej szkole podstawowej o pow. użytkowej ok. 1236 m2.</w:t>
            </w:r>
          </w:p>
          <w:p w14:paraId="41DBF2E8" w14:textId="7F342211" w:rsidR="00C540BE" w:rsidRPr="00C540BE" w:rsidRDefault="00F477E0" w:rsidP="00F477E0">
            <w:pPr>
              <w:spacing w:after="0" w:line="240" w:lineRule="auto"/>
              <w:jc w:val="center"/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</w:pPr>
            <w:r w:rsidRPr="00F477E0"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t>Nieruchomość jest zabudowana budynkiem gospodarczym murowanym o pow. zabudowy 60 m2.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276E3" w14:textId="59EFD7E7" w:rsidR="00C540BE" w:rsidRPr="00C540BE" w:rsidRDefault="00C540BE" w:rsidP="00C540BE">
            <w:pPr>
              <w:spacing w:after="0" w:line="240" w:lineRule="auto"/>
              <w:jc w:val="center"/>
              <w:rPr>
                <w:rFonts w:ascii="Calibri (Tekst podstawowy)" w:eastAsia="Times New Roman" w:hAnsi="Calibri (Tekst podstawowy)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C540BE">
              <w:rPr>
                <w:rFonts w:ascii="Calibri (Tekst podstawowy)" w:eastAsia="Times New Roman" w:hAnsi="Calibri (Tekst podstawowy)" w:cs="Calibri"/>
                <w:b/>
                <w:bCs/>
                <w:color w:val="000000"/>
                <w:sz w:val="18"/>
                <w:szCs w:val="18"/>
                <w:lang w:eastAsia="pl-PL"/>
              </w:rPr>
              <w:t>Cena nieruchomości netto:</w:t>
            </w:r>
            <w:r w:rsidRPr="00C540BE">
              <w:rPr>
                <w:rFonts w:ascii="Calibri (Tekst podstawowy)" w:eastAsia="Times New Roman" w:hAnsi="Calibri (Tekst podstawowy)" w:cs="Calibri"/>
                <w:b/>
                <w:bCs/>
                <w:color w:val="000000"/>
                <w:sz w:val="18"/>
                <w:szCs w:val="18"/>
                <w:lang w:eastAsia="pl-PL"/>
              </w:rPr>
              <w:br/>
            </w:r>
            <w:r w:rsidR="00F477E0">
              <w:rPr>
                <w:rFonts w:ascii="Calibri (Tekst podstawowy)" w:eastAsia="Times New Roman" w:hAnsi="Calibri (Tekst podstawowy)" w:cs="Calibri"/>
                <w:b/>
                <w:bCs/>
                <w:color w:val="000000"/>
                <w:sz w:val="18"/>
                <w:szCs w:val="18"/>
                <w:lang w:eastAsia="pl-PL"/>
              </w:rPr>
              <w:t>1 050 000</w:t>
            </w:r>
            <w:r w:rsidRPr="00C540BE">
              <w:rPr>
                <w:rFonts w:ascii="Calibri (Tekst podstawowy)" w:eastAsia="Times New Roman" w:hAnsi="Calibri (Tekst podstawowy)" w:cs="Calibri"/>
                <w:b/>
                <w:bCs/>
                <w:color w:val="000000"/>
                <w:sz w:val="18"/>
                <w:szCs w:val="18"/>
                <w:lang w:eastAsia="pl-PL"/>
              </w:rPr>
              <w:t>,00 zł</w:t>
            </w:r>
            <w:r w:rsidRPr="00C540BE">
              <w:rPr>
                <w:rFonts w:ascii="Calibri (Tekst podstawowy)" w:eastAsia="Times New Roman" w:hAnsi="Calibri (Tekst podstawowy)" w:cs="Calibri"/>
                <w:b/>
                <w:bCs/>
                <w:color w:val="000000"/>
                <w:sz w:val="18"/>
                <w:szCs w:val="18"/>
                <w:lang w:eastAsia="pl-PL"/>
              </w:rPr>
              <w:br/>
            </w: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8"/>
                <w:szCs w:val="18"/>
                <w:lang w:eastAsia="pl-PL"/>
              </w:rPr>
              <w:t>do ceny osiągniętej w przetargu dolicza się podatek VAT w wysokości 23%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7BCAE" w14:textId="1E5C56D1" w:rsidR="00C540BE" w:rsidRPr="00C540BE" w:rsidRDefault="00C540BE" w:rsidP="00C540BE">
            <w:pPr>
              <w:spacing w:after="0" w:line="240" w:lineRule="auto"/>
              <w:jc w:val="center"/>
              <w:rPr>
                <w:rFonts w:ascii="Calibri (Tekst podstawowy)" w:eastAsia="Times New Roman" w:hAnsi="Calibri (Tekst podstawowy)" w:cs="Calibri"/>
                <w:color w:val="000000"/>
                <w:sz w:val="18"/>
                <w:szCs w:val="18"/>
                <w:lang w:eastAsia="pl-PL"/>
              </w:rPr>
            </w:pP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8"/>
                <w:szCs w:val="18"/>
                <w:lang w:eastAsia="pl-PL"/>
              </w:rPr>
              <w:t xml:space="preserve">Ustala się wadium w wysokości: </w:t>
            </w: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8"/>
                <w:szCs w:val="18"/>
                <w:lang w:eastAsia="pl-PL"/>
              </w:rPr>
              <w:br/>
            </w:r>
            <w:r w:rsidR="00F477E0">
              <w:rPr>
                <w:rFonts w:ascii="Calibri (Tekst podstawowy)" w:eastAsia="Times New Roman" w:hAnsi="Calibri (Tekst podstawowy)" w:cs="Calibri"/>
                <w:b/>
                <w:bCs/>
                <w:color w:val="000000"/>
                <w:sz w:val="18"/>
                <w:szCs w:val="18"/>
                <w:lang w:eastAsia="pl-PL"/>
              </w:rPr>
              <w:t>10</w:t>
            </w:r>
            <w:r w:rsidRPr="00C540BE">
              <w:rPr>
                <w:rFonts w:ascii="Calibri (Tekst podstawowy)" w:eastAsia="Times New Roman" w:hAnsi="Calibri (Tekst podstawowy)" w:cs="Calibri"/>
                <w:b/>
                <w:bCs/>
                <w:color w:val="000000"/>
                <w:sz w:val="18"/>
                <w:szCs w:val="18"/>
                <w:lang w:eastAsia="pl-PL"/>
              </w:rPr>
              <w:t>5 000,00 zł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E2D5C" w14:textId="3F59CF5C" w:rsidR="00C540BE" w:rsidRPr="00C540BE" w:rsidRDefault="00C540BE" w:rsidP="00C540BE">
            <w:pPr>
              <w:spacing w:after="0" w:line="240" w:lineRule="auto"/>
              <w:jc w:val="center"/>
              <w:rPr>
                <w:rFonts w:ascii="Calibri (Tekst podstawowy)" w:eastAsia="Times New Roman" w:hAnsi="Calibri (Tekst podstawowy)" w:cs="Calibri"/>
                <w:color w:val="000000"/>
                <w:sz w:val="18"/>
                <w:szCs w:val="18"/>
                <w:lang w:eastAsia="pl-PL"/>
              </w:rPr>
            </w:pP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8"/>
                <w:szCs w:val="18"/>
                <w:lang w:eastAsia="pl-PL"/>
              </w:rPr>
              <w:t>Ustala się postąpienie w</w:t>
            </w:r>
            <w:r w:rsidR="008B7145">
              <w:rPr>
                <w:rFonts w:ascii="Calibri (Tekst podstawowy)" w:eastAsia="Times New Roman" w:hAnsi="Calibri (Tekst podstawowy)" w:cs="Calibri" w:hint="eastAsia"/>
                <w:color w:val="000000"/>
                <w:sz w:val="18"/>
                <w:szCs w:val="18"/>
                <w:lang w:eastAsia="pl-PL"/>
              </w:rPr>
              <w:t> </w:t>
            </w: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8"/>
                <w:szCs w:val="18"/>
                <w:lang w:eastAsia="pl-PL"/>
              </w:rPr>
              <w:t xml:space="preserve">wysokości: </w:t>
            </w: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8"/>
                <w:szCs w:val="18"/>
                <w:lang w:eastAsia="pl-PL"/>
              </w:rPr>
              <w:br/>
            </w:r>
            <w:r w:rsidR="00F477E0">
              <w:rPr>
                <w:rFonts w:ascii="Calibri (Tekst podstawowy)" w:eastAsia="Times New Roman" w:hAnsi="Calibri (Tekst podstawowy)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10 </w:t>
            </w:r>
            <w:r w:rsidRPr="00C540BE">
              <w:rPr>
                <w:rFonts w:ascii="Calibri (Tekst podstawowy)" w:eastAsia="Times New Roman" w:hAnsi="Calibri (Tekst podstawowy)" w:cs="Calibri"/>
                <w:b/>
                <w:bCs/>
                <w:color w:val="000000"/>
                <w:sz w:val="18"/>
                <w:szCs w:val="18"/>
                <w:lang w:eastAsia="pl-PL"/>
              </w:rPr>
              <w:t>500,00 zł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F0D91" w14:textId="6224B2D7" w:rsidR="00C540BE" w:rsidRPr="00C540BE" w:rsidRDefault="00C540BE" w:rsidP="00C540BE">
            <w:pPr>
              <w:spacing w:after="0" w:line="240" w:lineRule="auto"/>
              <w:jc w:val="center"/>
              <w:rPr>
                <w:rFonts w:ascii="Calibri (Tekst podstawowy)" w:eastAsia="Times New Roman" w:hAnsi="Calibri (Tekst podstawowy)" w:cs="Calibri"/>
                <w:color w:val="000000"/>
                <w:sz w:val="18"/>
                <w:szCs w:val="18"/>
                <w:lang w:eastAsia="pl-PL"/>
              </w:rPr>
            </w:pP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8"/>
                <w:szCs w:val="18"/>
                <w:lang w:eastAsia="pl-PL"/>
              </w:rPr>
              <w:t xml:space="preserve">Przetarg odbędzie się w dniu </w:t>
            </w: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8"/>
                <w:szCs w:val="18"/>
                <w:lang w:eastAsia="pl-PL"/>
              </w:rPr>
              <w:br/>
            </w:r>
            <w:r w:rsidR="003E430E">
              <w:rPr>
                <w:rFonts w:ascii="Calibri (Tekst podstawowy)" w:eastAsia="Times New Roman" w:hAnsi="Calibri (Tekst podstawowy)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04 lipca </w:t>
            </w:r>
            <w:r w:rsidRPr="00C540BE">
              <w:rPr>
                <w:rFonts w:ascii="Calibri (Tekst podstawowy)" w:eastAsia="Times New Roman" w:hAnsi="Calibri (Tekst podstawowy)" w:cs="Calibri"/>
                <w:b/>
                <w:bCs/>
                <w:color w:val="000000"/>
                <w:sz w:val="18"/>
                <w:szCs w:val="18"/>
                <w:lang w:eastAsia="pl-PL"/>
              </w:rPr>
              <w:t>2025 r.</w:t>
            </w: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8"/>
                <w:szCs w:val="18"/>
                <w:lang w:eastAsia="pl-PL"/>
              </w:rPr>
              <w:t xml:space="preserve"> (</w:t>
            </w:r>
            <w:r w:rsidR="003E430E">
              <w:rPr>
                <w:rFonts w:ascii="Calibri (Tekst podstawowy)" w:eastAsia="Times New Roman" w:hAnsi="Calibri (Tekst podstawowy)" w:cs="Calibri"/>
                <w:color w:val="000000"/>
                <w:sz w:val="18"/>
                <w:szCs w:val="18"/>
                <w:lang w:eastAsia="pl-PL"/>
              </w:rPr>
              <w:t>piątek</w:t>
            </w: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8"/>
                <w:szCs w:val="18"/>
                <w:lang w:eastAsia="pl-PL"/>
              </w:rPr>
              <w:t xml:space="preserve">) </w:t>
            </w: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8"/>
                <w:szCs w:val="18"/>
                <w:lang w:eastAsia="pl-PL"/>
              </w:rPr>
              <w:br/>
              <w:t xml:space="preserve">o godz. </w:t>
            </w:r>
            <w:r w:rsidRPr="00C540BE">
              <w:rPr>
                <w:rFonts w:ascii="Calibri (Tekst podstawowy)" w:eastAsia="Times New Roman" w:hAnsi="Calibri (Tekst podstawowy)" w:cs="Calibri"/>
                <w:b/>
                <w:bCs/>
                <w:color w:val="000000"/>
                <w:sz w:val="18"/>
                <w:szCs w:val="18"/>
                <w:lang w:eastAsia="pl-PL"/>
              </w:rPr>
              <w:t>1</w:t>
            </w:r>
            <w:r w:rsidR="00F477E0">
              <w:rPr>
                <w:rFonts w:ascii="Calibri (Tekst podstawowy)" w:eastAsia="Times New Roman" w:hAnsi="Calibri (Tekst podstawowy)" w:cs="Calibri"/>
                <w:b/>
                <w:bCs/>
                <w:color w:val="000000"/>
                <w:sz w:val="18"/>
                <w:szCs w:val="18"/>
                <w:lang w:eastAsia="pl-PL"/>
              </w:rPr>
              <w:t>2</w:t>
            </w:r>
            <w:r w:rsidRPr="00C540BE">
              <w:rPr>
                <w:rFonts w:ascii="Calibri (Tekst podstawowy)" w:eastAsia="Times New Roman" w:hAnsi="Calibri (Tekst podstawowy)" w:cs="Calibri"/>
                <w:b/>
                <w:bCs/>
                <w:color w:val="000000"/>
                <w:sz w:val="18"/>
                <w:szCs w:val="18"/>
                <w:lang w:eastAsia="pl-PL"/>
              </w:rPr>
              <w:t>.00</w:t>
            </w: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8"/>
                <w:szCs w:val="18"/>
                <w:lang w:eastAsia="pl-PL"/>
              </w:rPr>
              <w:br/>
              <w:t>w budynku Urzędzie Gminy Sobolew, sala konferencyjna II piętro, adres ul. Rynek 1, 08-460 Sobolew</w:t>
            </w:r>
          </w:p>
        </w:tc>
      </w:tr>
    </w:tbl>
    <w:p w14:paraId="542587F4" w14:textId="77777777" w:rsidR="001222F4" w:rsidRPr="00EC0935" w:rsidRDefault="001222F4" w:rsidP="001C2D5E">
      <w:pPr>
        <w:spacing w:after="0"/>
        <w:rPr>
          <w:rFonts w:cstheme="minorHAnsi"/>
        </w:rPr>
      </w:pPr>
    </w:p>
    <w:sectPr w:rsidR="001222F4" w:rsidRPr="00EC0935" w:rsidSect="00FF6F2D">
      <w:headerReference w:type="default" r:id="rId6"/>
      <w:pgSz w:w="16838" w:h="11906" w:orient="landscape"/>
      <w:pgMar w:top="709" w:right="340" w:bottom="284" w:left="340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C7260" w14:textId="77777777" w:rsidR="008D6825" w:rsidRDefault="008D6825" w:rsidP="00EA17FB">
      <w:pPr>
        <w:spacing w:after="0" w:line="240" w:lineRule="auto"/>
      </w:pPr>
      <w:r>
        <w:separator/>
      </w:r>
    </w:p>
  </w:endnote>
  <w:endnote w:type="continuationSeparator" w:id="0">
    <w:p w14:paraId="258B976C" w14:textId="77777777" w:rsidR="008D6825" w:rsidRDefault="008D6825" w:rsidP="00EA17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(Tekst podstawowy)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2F63BC" w14:textId="77777777" w:rsidR="008D6825" w:rsidRDefault="008D6825" w:rsidP="00EA17FB">
      <w:pPr>
        <w:spacing w:after="0" w:line="240" w:lineRule="auto"/>
      </w:pPr>
      <w:r>
        <w:separator/>
      </w:r>
    </w:p>
  </w:footnote>
  <w:footnote w:type="continuationSeparator" w:id="0">
    <w:p w14:paraId="2B208549" w14:textId="77777777" w:rsidR="008D6825" w:rsidRDefault="008D6825" w:rsidP="00EA17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A85AA" w14:textId="0F638CF0" w:rsidR="00C540BE" w:rsidRDefault="00C540BE" w:rsidP="00C540BE">
    <w:pPr>
      <w:pStyle w:val="Nagwek"/>
      <w:jc w:val="right"/>
    </w:pPr>
    <w:r>
      <w:t xml:space="preserve">Załącznik do Zarządzenia Nr </w:t>
    </w:r>
    <w:r w:rsidR="00093839">
      <w:t>36</w:t>
    </w:r>
    <w:r>
      <w:t xml:space="preserve">/2025 Wójta Gminy Sobolew z dnia </w:t>
    </w:r>
    <w:r w:rsidR="002A2EA5">
      <w:t>23</w:t>
    </w:r>
    <w:r w:rsidR="003E430E">
      <w:t xml:space="preserve"> maja</w:t>
    </w:r>
    <w:r>
      <w:t xml:space="preserve"> 2025 r. </w:t>
    </w:r>
  </w:p>
  <w:p w14:paraId="48267ED5" w14:textId="69571BA7" w:rsidR="00C540BE" w:rsidRDefault="00C540BE" w:rsidP="00C540BE">
    <w:pPr>
      <w:pStyle w:val="Nagwek"/>
      <w:jc w:val="right"/>
    </w:pPr>
    <w:r>
      <w:t xml:space="preserve">w sprawie sporządzenia i podania do publicznej wiadomości ogłoszenia o </w:t>
    </w:r>
    <w:r w:rsidR="00093839">
      <w:t>pierwszym</w:t>
    </w:r>
    <w:r>
      <w:t xml:space="preserve"> </w:t>
    </w:r>
  </w:p>
  <w:p w14:paraId="2F314CAC" w14:textId="07DC9470" w:rsidR="00C540BE" w:rsidRPr="0003727C" w:rsidRDefault="00C540BE" w:rsidP="00C540BE">
    <w:pPr>
      <w:pStyle w:val="Nagwek"/>
      <w:jc w:val="right"/>
    </w:pPr>
    <w:r>
      <w:t>przetargu ustnym nieograniczonym na sprzedaż nieruchomości w Gończycach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283"/>
    <w:rsid w:val="0003727C"/>
    <w:rsid w:val="00093839"/>
    <w:rsid w:val="000C6433"/>
    <w:rsid w:val="0010312D"/>
    <w:rsid w:val="00113EF1"/>
    <w:rsid w:val="001222F4"/>
    <w:rsid w:val="0012481A"/>
    <w:rsid w:val="001645DD"/>
    <w:rsid w:val="001C1F08"/>
    <w:rsid w:val="001C2D5E"/>
    <w:rsid w:val="00233FCC"/>
    <w:rsid w:val="00243B4C"/>
    <w:rsid w:val="002659BF"/>
    <w:rsid w:val="0028085E"/>
    <w:rsid w:val="002A1A3A"/>
    <w:rsid w:val="002A2EA5"/>
    <w:rsid w:val="00365BC8"/>
    <w:rsid w:val="00373DCD"/>
    <w:rsid w:val="003C20C2"/>
    <w:rsid w:val="003E430E"/>
    <w:rsid w:val="003F0B06"/>
    <w:rsid w:val="00422CFB"/>
    <w:rsid w:val="0049195E"/>
    <w:rsid w:val="004E671D"/>
    <w:rsid w:val="00545EEE"/>
    <w:rsid w:val="00587023"/>
    <w:rsid w:val="0059768A"/>
    <w:rsid w:val="005B5A69"/>
    <w:rsid w:val="005F3B13"/>
    <w:rsid w:val="00610038"/>
    <w:rsid w:val="006D07E6"/>
    <w:rsid w:val="006E0803"/>
    <w:rsid w:val="006F3E1D"/>
    <w:rsid w:val="00774F24"/>
    <w:rsid w:val="00797DD8"/>
    <w:rsid w:val="00812BBB"/>
    <w:rsid w:val="008A37D4"/>
    <w:rsid w:val="008B7145"/>
    <w:rsid w:val="008C3BF9"/>
    <w:rsid w:val="008D6825"/>
    <w:rsid w:val="008F2D8F"/>
    <w:rsid w:val="00932D7E"/>
    <w:rsid w:val="0094220D"/>
    <w:rsid w:val="00993531"/>
    <w:rsid w:val="009B06A1"/>
    <w:rsid w:val="00A25B29"/>
    <w:rsid w:val="00A63469"/>
    <w:rsid w:val="00A70D98"/>
    <w:rsid w:val="00AD3840"/>
    <w:rsid w:val="00AE444A"/>
    <w:rsid w:val="00B21216"/>
    <w:rsid w:val="00B232A2"/>
    <w:rsid w:val="00B33CA7"/>
    <w:rsid w:val="00B42010"/>
    <w:rsid w:val="00C203E2"/>
    <w:rsid w:val="00C245C4"/>
    <w:rsid w:val="00C37BEB"/>
    <w:rsid w:val="00C540BE"/>
    <w:rsid w:val="00C57146"/>
    <w:rsid w:val="00C73461"/>
    <w:rsid w:val="00CE472A"/>
    <w:rsid w:val="00CF04D1"/>
    <w:rsid w:val="00CF6F56"/>
    <w:rsid w:val="00D036C4"/>
    <w:rsid w:val="00D05D7B"/>
    <w:rsid w:val="00DD2EF9"/>
    <w:rsid w:val="00DF45E3"/>
    <w:rsid w:val="00E54B8A"/>
    <w:rsid w:val="00E65D93"/>
    <w:rsid w:val="00E901B5"/>
    <w:rsid w:val="00E95671"/>
    <w:rsid w:val="00EA17FB"/>
    <w:rsid w:val="00EA6283"/>
    <w:rsid w:val="00EC0935"/>
    <w:rsid w:val="00ED5761"/>
    <w:rsid w:val="00F179B4"/>
    <w:rsid w:val="00F250DC"/>
    <w:rsid w:val="00F477E0"/>
    <w:rsid w:val="00FE170D"/>
    <w:rsid w:val="00FF6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D55505"/>
  <w15:chartTrackingRefBased/>
  <w15:docId w15:val="{033C03B6-FF26-42E7-9FF9-6B39E3F7A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A1A3A"/>
    <w:pPr>
      <w:keepNext/>
      <w:keepLines/>
      <w:spacing w:after="0" w:line="240" w:lineRule="auto"/>
      <w:jc w:val="center"/>
      <w:outlineLvl w:val="0"/>
    </w:pPr>
    <w:rPr>
      <w:rFonts w:eastAsiaTheme="majorEastAsia" w:cstheme="majorBidi"/>
      <w:b/>
      <w:sz w:val="28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1C2D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C2D5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C2D5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C2D5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C2D5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2D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2D5E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243B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5B5A69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EA17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17FB"/>
  </w:style>
  <w:style w:type="paragraph" w:styleId="Stopka">
    <w:name w:val="footer"/>
    <w:basedOn w:val="Normalny"/>
    <w:link w:val="StopkaZnak"/>
    <w:uiPriority w:val="99"/>
    <w:unhideWhenUsed/>
    <w:rsid w:val="00EA17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17FB"/>
  </w:style>
  <w:style w:type="character" w:customStyle="1" w:styleId="Nagwek1Znak">
    <w:name w:val="Nagłówek 1 Znak"/>
    <w:basedOn w:val="Domylnaczcionkaakapitu"/>
    <w:link w:val="Nagwek1"/>
    <w:uiPriority w:val="9"/>
    <w:rsid w:val="002A1A3A"/>
    <w:rPr>
      <w:rFonts w:eastAsiaTheme="majorEastAsia" w:cstheme="majorBidi"/>
      <w:b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49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351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Świąder</dc:creator>
  <cp:keywords/>
  <dc:description/>
  <cp:lastModifiedBy>Marcin Świąder</cp:lastModifiedBy>
  <cp:revision>17</cp:revision>
  <cp:lastPrinted>2025-05-23T09:01:00Z</cp:lastPrinted>
  <dcterms:created xsi:type="dcterms:W3CDTF">2025-02-14T08:24:00Z</dcterms:created>
  <dcterms:modified xsi:type="dcterms:W3CDTF">2025-05-23T09:02:00Z</dcterms:modified>
</cp:coreProperties>
</file>